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6" w:rsidRPr="00684623" w:rsidRDefault="00ED18D6" w:rsidP="00ED18D6">
      <w:pPr>
        <w:widowControl/>
        <w:wordWrap w:val="0"/>
        <w:spacing w:line="576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623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ED18D6" w:rsidRPr="00684623" w:rsidRDefault="00ED18D6" w:rsidP="00ED18D6">
      <w:pPr>
        <w:widowControl/>
        <w:wordWrap w:val="0"/>
        <w:spacing w:line="3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623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ED18D6" w:rsidRPr="00684623" w:rsidRDefault="00ED18D6" w:rsidP="00ED18D6">
      <w:pPr>
        <w:widowControl/>
        <w:wordWrap w:val="0"/>
        <w:spacing w:afterLines="50" w:after="120" w:line="576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南阳理工学院校内外专家</w:t>
      </w:r>
      <w:r w:rsidRPr="00684623">
        <w:rPr>
          <w:rFonts w:ascii="方正小标宋简体" w:eastAsia="方正小标宋简体" w:hAnsi="宋体" w:cs="宋体" w:hint="eastAsia"/>
          <w:kern w:val="0"/>
          <w:sz w:val="36"/>
          <w:szCs w:val="36"/>
        </w:rPr>
        <w:t>评审费发放标准一览表</w:t>
      </w: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2322"/>
        <w:gridCol w:w="2323"/>
        <w:gridCol w:w="1760"/>
      </w:tblGrid>
      <w:tr w:rsidR="00ED18D6" w:rsidRPr="00684623" w:rsidTr="00996ADB">
        <w:trPr>
          <w:trHeight w:val="383"/>
          <w:jc w:val="center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评审费项目名称</w:t>
            </w:r>
          </w:p>
        </w:tc>
        <w:tc>
          <w:tcPr>
            <w:tcW w:w="46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发放标准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备 注</w:t>
            </w:r>
          </w:p>
        </w:tc>
      </w:tr>
      <w:tr w:rsidR="00ED18D6" w:rsidRPr="00684623" w:rsidTr="00996ADB">
        <w:trPr>
          <w:trHeight w:val="382"/>
          <w:jc w:val="center"/>
        </w:trPr>
        <w:tc>
          <w:tcPr>
            <w:tcW w:w="216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2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校内专家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8D6" w:rsidRPr="00684623" w:rsidRDefault="00ED18D6" w:rsidP="00996A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校外专家</w:t>
            </w: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</w:tr>
      <w:tr w:rsidR="00ED18D6" w:rsidRPr="00684623" w:rsidTr="00996ADB">
        <w:trPr>
          <w:trHeight w:val="880"/>
          <w:jc w:val="center"/>
        </w:trPr>
        <w:tc>
          <w:tcPr>
            <w:tcW w:w="2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专业技术职务评审费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00元/人·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半天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8D6" w:rsidRPr="00684623" w:rsidRDefault="00ED18D6" w:rsidP="00996AD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400元/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人·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半天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ED18D6" w:rsidRPr="00684623" w:rsidTr="00996ADB">
        <w:trPr>
          <w:trHeight w:val="1267"/>
          <w:jc w:val="center"/>
        </w:trPr>
        <w:tc>
          <w:tcPr>
            <w:tcW w:w="2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本科生答辩费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按毕业生人均70元总额控制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8D6" w:rsidRPr="003B6FCB" w:rsidRDefault="00ED18D6" w:rsidP="00996AD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18D6" w:rsidRPr="00684623" w:rsidTr="00996ADB">
        <w:trPr>
          <w:trHeight w:val="1545"/>
          <w:jc w:val="center"/>
        </w:trPr>
        <w:tc>
          <w:tcPr>
            <w:tcW w:w="2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99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科研项目评审、学科专业评估或专业认证评审、教育教学项目评审、实验室建设论证、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学校重大项目评估、论证评审费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200元/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人·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半天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8D6" w:rsidRPr="00684623" w:rsidRDefault="00ED18D6" w:rsidP="00996AD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400元/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人·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半天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ED18D6" w:rsidRPr="00684623" w:rsidTr="00996ADB">
        <w:trPr>
          <w:trHeight w:val="876"/>
          <w:jc w:val="center"/>
        </w:trPr>
        <w:tc>
          <w:tcPr>
            <w:tcW w:w="2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校内各类竞赛（活动）评审费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00元/人·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半天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8D6" w:rsidRPr="00684623" w:rsidRDefault="00ED18D6" w:rsidP="00996AD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400元/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人·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半天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ED18D6" w:rsidRPr="00684623" w:rsidTr="00996ADB">
        <w:trPr>
          <w:trHeight w:val="877"/>
          <w:jc w:val="center"/>
        </w:trPr>
        <w:tc>
          <w:tcPr>
            <w:tcW w:w="2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18D6" w:rsidRDefault="00ED18D6" w:rsidP="00996ADB">
            <w:pPr>
              <w:widowControl/>
              <w:spacing w:line="240" w:lineRule="exact"/>
              <w:ind w:leftChars="50" w:lef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基建项目论证</w:t>
            </w:r>
          </w:p>
          <w:p w:rsidR="00ED18D6" w:rsidRPr="00684623" w:rsidRDefault="00ED18D6" w:rsidP="00996ADB">
            <w:pPr>
              <w:widowControl/>
              <w:spacing w:line="240" w:lineRule="exact"/>
              <w:ind w:leftChars="50" w:lef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评审费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18D6" w:rsidRPr="00684623" w:rsidRDefault="00ED18D6" w:rsidP="00996ADB">
            <w:pPr>
              <w:widowControl/>
              <w:spacing w:line="240" w:lineRule="exact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00元/人·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半天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8D6" w:rsidRPr="00684623" w:rsidRDefault="00ED18D6" w:rsidP="00996ADB">
            <w:pPr>
              <w:widowControl/>
              <w:spacing w:line="240" w:lineRule="exact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400元/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人·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半天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18D6" w:rsidRPr="00684623" w:rsidRDefault="00ED18D6" w:rsidP="00996AD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对于大型基本建设项目，技术难度大、评审要求高的可适当提高评审费标准</w:t>
            </w:r>
          </w:p>
        </w:tc>
      </w:tr>
      <w:tr w:rsidR="00ED18D6" w:rsidRPr="00684623" w:rsidTr="00996ADB">
        <w:trPr>
          <w:trHeight w:val="876"/>
          <w:jc w:val="center"/>
        </w:trPr>
        <w:tc>
          <w:tcPr>
            <w:tcW w:w="2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其他各类项目评审费等</w:t>
            </w:r>
          </w:p>
        </w:tc>
        <w:tc>
          <w:tcPr>
            <w:tcW w:w="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其他未列入的咨询、评审等费用可参照以上相近项目执行。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</w:tbl>
    <w:p w:rsidR="00ED18D6" w:rsidRPr="00684623" w:rsidRDefault="00ED18D6" w:rsidP="00ED18D6">
      <w:pPr>
        <w:widowControl/>
        <w:wordWrap w:val="0"/>
        <w:spacing w:line="480" w:lineRule="exac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623">
        <w:rPr>
          <w:rFonts w:ascii="宋体" w:eastAsia="宋体" w:hAnsi="宋体" w:cs="宋体" w:hint="eastAsia"/>
          <w:b/>
          <w:bCs/>
          <w:kern w:val="0"/>
          <w:sz w:val="24"/>
          <w:szCs w:val="21"/>
        </w:rPr>
        <w:t>注：</w:t>
      </w:r>
      <w:r w:rsidRPr="00684623">
        <w:rPr>
          <w:rFonts w:ascii="宋体" w:eastAsia="宋体" w:hAnsi="宋体" w:cs="宋体" w:hint="eastAsia"/>
          <w:kern w:val="0"/>
          <w:sz w:val="24"/>
          <w:szCs w:val="21"/>
        </w:rPr>
        <w:t>以上各类评审费发放标准为上限标准，不得突破；对降低标准发放的，降低标准的额度不限。</w:t>
      </w:r>
    </w:p>
    <w:p w:rsidR="00ED18D6" w:rsidRPr="00684623" w:rsidRDefault="00ED18D6" w:rsidP="00ED18D6">
      <w:pPr>
        <w:widowControl/>
        <w:wordWrap w:val="0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623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D18D6" w:rsidRPr="00684623" w:rsidRDefault="00ED18D6" w:rsidP="00ED18D6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Times New Roman"/>
          <w:b/>
          <w:bCs/>
          <w:szCs w:val="21"/>
        </w:rPr>
        <w:sectPr w:rsidR="00ED18D6" w:rsidRPr="00684623">
          <w:pgSz w:w="12240" w:h="15840"/>
          <w:pgMar w:top="1440" w:right="1800" w:bottom="1440" w:left="1800" w:header="720" w:footer="720" w:gutter="0"/>
          <w:cols w:space="720"/>
        </w:sectPr>
      </w:pPr>
    </w:p>
    <w:p w:rsidR="00ED18D6" w:rsidRPr="00684623" w:rsidRDefault="00ED18D6" w:rsidP="00ED18D6">
      <w:pPr>
        <w:widowControl/>
        <w:wordWrap w:val="0"/>
        <w:spacing w:line="3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623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</w:t>
      </w:r>
    </w:p>
    <w:p w:rsidR="00ED18D6" w:rsidRPr="00684623" w:rsidRDefault="00ED18D6" w:rsidP="00ED18D6">
      <w:pPr>
        <w:widowControl/>
        <w:wordWrap w:val="0"/>
        <w:spacing w:afterLines="50" w:after="120" w:line="576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南阳理工学院</w:t>
      </w:r>
      <w:r w:rsidRPr="00684623">
        <w:rPr>
          <w:rFonts w:ascii="方正小标宋简体" w:eastAsia="方正小标宋简体" w:hAnsi="宋体" w:cs="宋体" w:hint="eastAsia"/>
          <w:kern w:val="0"/>
          <w:sz w:val="36"/>
          <w:szCs w:val="36"/>
        </w:rPr>
        <w:t>各类项目评审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备案</w:t>
      </w:r>
      <w:r w:rsidRPr="00684623">
        <w:rPr>
          <w:rFonts w:ascii="方正小标宋简体" w:eastAsia="方正小标宋简体" w:hAnsi="宋体" w:cs="宋体" w:hint="eastAsia"/>
          <w:kern w:val="0"/>
          <w:sz w:val="36"/>
          <w:szCs w:val="36"/>
        </w:rPr>
        <w:t>申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批</w:t>
      </w:r>
      <w:r w:rsidRPr="00684623"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tbl>
      <w:tblPr>
        <w:tblW w:w="8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3678"/>
        <w:gridCol w:w="3678"/>
      </w:tblGrid>
      <w:tr w:rsidR="00ED18D6" w:rsidRPr="00684623" w:rsidTr="00996ADB">
        <w:trPr>
          <w:trHeight w:val="680"/>
          <w:jc w:val="center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评审名称</w:t>
            </w:r>
          </w:p>
        </w:tc>
        <w:tc>
          <w:tcPr>
            <w:tcW w:w="73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D18D6" w:rsidRPr="00684623" w:rsidTr="00996ADB">
        <w:trPr>
          <w:trHeight w:val="848"/>
          <w:jc w:val="center"/>
        </w:trPr>
        <w:tc>
          <w:tcPr>
            <w:tcW w:w="1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评审类型</w:t>
            </w:r>
          </w:p>
        </w:tc>
        <w:tc>
          <w:tcPr>
            <w:tcW w:w="7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教学类□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学术类□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科技竞赛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其他□</w:t>
            </w:r>
          </w:p>
        </w:tc>
      </w:tr>
      <w:tr w:rsidR="00ED18D6" w:rsidRPr="00684623" w:rsidTr="00996ADB">
        <w:trPr>
          <w:trHeight w:val="588"/>
          <w:jc w:val="center"/>
        </w:trPr>
        <w:tc>
          <w:tcPr>
            <w:tcW w:w="1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评审时间</w:t>
            </w:r>
          </w:p>
        </w:tc>
        <w:tc>
          <w:tcPr>
            <w:tcW w:w="7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D18D6" w:rsidRPr="00684623" w:rsidTr="00996ADB">
        <w:trPr>
          <w:trHeight w:val="589"/>
          <w:jc w:val="center"/>
        </w:trPr>
        <w:tc>
          <w:tcPr>
            <w:tcW w:w="1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评审地点</w:t>
            </w:r>
          </w:p>
        </w:tc>
        <w:tc>
          <w:tcPr>
            <w:tcW w:w="7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D18D6" w:rsidRPr="00684623" w:rsidTr="00996ADB">
        <w:trPr>
          <w:trHeight w:val="589"/>
          <w:jc w:val="center"/>
        </w:trPr>
        <w:tc>
          <w:tcPr>
            <w:tcW w:w="1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2A4EE8" w:rsidRDefault="00ED18D6" w:rsidP="00996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评审费</w:t>
            </w:r>
          </w:p>
          <w:p w:rsidR="00ED18D6" w:rsidRPr="00684623" w:rsidRDefault="00ED18D6" w:rsidP="00996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标准及总额（元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D6" w:rsidRPr="00D44FFA" w:rsidRDefault="00ED18D6" w:rsidP="00996ADB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F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标准：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18D6" w:rsidRDefault="00ED18D6" w:rsidP="00996ADB">
            <w:r w:rsidRPr="00D44F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总金额：</w:t>
            </w:r>
          </w:p>
        </w:tc>
      </w:tr>
      <w:tr w:rsidR="00ED18D6" w:rsidRPr="00684623" w:rsidTr="00996ADB">
        <w:trPr>
          <w:trHeight w:val="589"/>
          <w:jc w:val="center"/>
        </w:trPr>
        <w:tc>
          <w:tcPr>
            <w:tcW w:w="1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费用列支渠道</w:t>
            </w:r>
          </w:p>
        </w:tc>
        <w:tc>
          <w:tcPr>
            <w:tcW w:w="7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18D6" w:rsidRPr="00684623" w:rsidTr="00996ADB">
        <w:trPr>
          <w:trHeight w:val="1597"/>
          <w:jc w:val="center"/>
        </w:trPr>
        <w:tc>
          <w:tcPr>
            <w:tcW w:w="1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申请单位领导</w:t>
            </w:r>
          </w:p>
          <w:p w:rsidR="00ED18D6" w:rsidRPr="00684623" w:rsidRDefault="00ED18D6" w:rsidP="00996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ind w:lef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               </w:t>
            </w:r>
          </w:p>
          <w:p w:rsidR="00ED18D6" w:rsidRPr="00684623" w:rsidRDefault="00ED18D6" w:rsidP="00996AD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单位负责人签名：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单位（盖章 ）</w:t>
            </w:r>
          </w:p>
          <w:p w:rsidR="00ED18D6" w:rsidRPr="00684623" w:rsidRDefault="00ED18D6" w:rsidP="00996ADB">
            <w:pPr>
              <w:widowControl/>
              <w:spacing w:line="360" w:lineRule="auto"/>
              <w:ind w:left="420" w:firstLineChars="2000" w:firstLine="4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月  日</w:t>
            </w:r>
          </w:p>
        </w:tc>
      </w:tr>
      <w:tr w:rsidR="00ED18D6" w:rsidRPr="00684623" w:rsidTr="00996ADB">
        <w:trPr>
          <w:trHeight w:val="1550"/>
          <w:jc w:val="center"/>
        </w:trPr>
        <w:tc>
          <w:tcPr>
            <w:tcW w:w="1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学校职能部门</w:t>
            </w:r>
          </w:p>
          <w:p w:rsidR="00ED18D6" w:rsidRPr="00684623" w:rsidRDefault="00ED18D6" w:rsidP="00996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ind w:left="420"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                </w:t>
            </w:r>
          </w:p>
          <w:p w:rsidR="00ED18D6" w:rsidRPr="00684623" w:rsidRDefault="00ED18D6" w:rsidP="00996AD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部门负责人签名：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部门（盖章 ） </w:t>
            </w:r>
          </w:p>
          <w:p w:rsidR="00ED18D6" w:rsidRPr="00684623" w:rsidRDefault="00ED18D6" w:rsidP="00996ADB">
            <w:pPr>
              <w:widowControl/>
              <w:spacing w:line="360" w:lineRule="auto"/>
              <w:ind w:left="420" w:firstLineChars="2000" w:firstLine="4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日</w:t>
            </w:r>
          </w:p>
        </w:tc>
      </w:tr>
      <w:tr w:rsidR="00ED18D6" w:rsidRPr="00684623" w:rsidTr="00996ADB">
        <w:trPr>
          <w:trHeight w:val="977"/>
          <w:jc w:val="center"/>
        </w:trPr>
        <w:tc>
          <w:tcPr>
            <w:tcW w:w="1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分管业务校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领导</w:t>
            </w:r>
          </w:p>
        </w:tc>
        <w:tc>
          <w:tcPr>
            <w:tcW w:w="7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Default="00ED18D6" w:rsidP="00996AD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</w:p>
          <w:p w:rsidR="00ED18D6" w:rsidRPr="00684623" w:rsidRDefault="00ED18D6" w:rsidP="00996AD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ED18D6" w:rsidRPr="00684623" w:rsidTr="00996ADB">
        <w:trPr>
          <w:trHeight w:val="867"/>
          <w:jc w:val="center"/>
        </w:trPr>
        <w:tc>
          <w:tcPr>
            <w:tcW w:w="1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分管财务校领导</w:t>
            </w:r>
          </w:p>
        </w:tc>
        <w:tc>
          <w:tcPr>
            <w:tcW w:w="7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ind w:left="420" w:firstLineChars="1700" w:firstLine="4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                           </w:t>
            </w:r>
          </w:p>
        </w:tc>
      </w:tr>
      <w:tr w:rsidR="00ED18D6" w:rsidRPr="00684623" w:rsidTr="00996ADB">
        <w:trPr>
          <w:trHeight w:val="1013"/>
          <w:jc w:val="center"/>
        </w:trPr>
        <w:tc>
          <w:tcPr>
            <w:tcW w:w="87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8D6" w:rsidRPr="00684623" w:rsidRDefault="00ED18D6" w:rsidP="00996ADB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注：1.教学类评审向教务处或</w:t>
            </w:r>
            <w:r w:rsidRPr="0064534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教学质量与评估处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备案；学术类评审向科研处备案；学生科技竞赛等评审向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学生处或团委备案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。</w:t>
            </w:r>
          </w:p>
          <w:p w:rsidR="00ED18D6" w:rsidRPr="00684623" w:rsidRDefault="00ED18D6" w:rsidP="00996AD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 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2.除常规工作的评审之外，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报销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评审费须</w:t>
            </w:r>
            <w:r w:rsidRPr="006846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附本表。</w:t>
            </w:r>
          </w:p>
        </w:tc>
      </w:tr>
    </w:tbl>
    <w:p w:rsidR="00ED18D6" w:rsidRPr="00684623" w:rsidRDefault="00ED18D6" w:rsidP="00ED18D6">
      <w:pPr>
        <w:widowControl/>
        <w:wordWrap w:val="0"/>
        <w:spacing w:before="100" w:beforeAutospacing="1" w:after="100" w:afterAutospacing="1" w:line="360" w:lineRule="auto"/>
        <w:jc w:val="left"/>
        <w:rPr>
          <w:rFonts w:ascii="Times New Roman" w:eastAsia="宋体" w:hAnsi="Times New Roman" w:cs="Times New Roman"/>
          <w:szCs w:val="24"/>
        </w:rPr>
        <w:sectPr w:rsidR="00ED18D6" w:rsidRPr="00684623">
          <w:pgSz w:w="12240" w:h="15840"/>
          <w:pgMar w:top="1440" w:right="1800" w:bottom="1440" w:left="1800" w:header="720" w:footer="720" w:gutter="0"/>
          <w:cols w:space="720"/>
        </w:sectPr>
      </w:pPr>
    </w:p>
    <w:p w:rsidR="005263F3" w:rsidRPr="00ED18D6" w:rsidRDefault="005263F3">
      <w:bookmarkStart w:id="0" w:name="_GoBack"/>
      <w:bookmarkEnd w:id="0"/>
    </w:p>
    <w:sectPr w:rsidR="005263F3" w:rsidRPr="00ED1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6"/>
    <w:rsid w:val="005263F3"/>
    <w:rsid w:val="00E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Company>Sky123.Org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2017-05-02T03:39:00Z</dcterms:created>
  <dcterms:modified xsi:type="dcterms:W3CDTF">2017-05-02T03:40:00Z</dcterms:modified>
</cp:coreProperties>
</file>