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7A8" w:rsidRDefault="008B27A8">
      <w:pPr>
        <w:spacing w:line="560" w:lineRule="exact"/>
        <w:rPr>
          <w:rFonts w:ascii="黑体" w:eastAsia="黑体" w:hAnsi="黑体" w:cs="仿宋_GB2312"/>
          <w:sz w:val="28"/>
          <w:szCs w:val="28"/>
        </w:rPr>
      </w:pPr>
      <w:r>
        <w:rPr>
          <w:rFonts w:ascii="黑体" w:eastAsia="黑体" w:hAnsi="黑体" w:cs="仿宋_GB2312" w:hint="eastAsia"/>
          <w:sz w:val="28"/>
          <w:szCs w:val="28"/>
        </w:rPr>
        <w:t>附件</w:t>
      </w:r>
      <w:r>
        <w:rPr>
          <w:rFonts w:ascii="黑体" w:eastAsia="黑体" w:hAnsi="黑体" w:cs="仿宋_GB2312"/>
          <w:sz w:val="28"/>
          <w:szCs w:val="28"/>
        </w:rPr>
        <w:t>1</w:t>
      </w:r>
    </w:p>
    <w:p w:rsidR="008B27A8" w:rsidRDefault="008B27A8">
      <w:pPr>
        <w:pStyle w:val="NormalWeb"/>
        <w:adjustRightInd w:val="0"/>
        <w:snapToGrid w:val="0"/>
        <w:spacing w:before="0" w:beforeAutospacing="0" w:after="0" w:afterAutospacing="0" w:line="360" w:lineRule="atLeast"/>
        <w:ind w:right="45"/>
        <w:rPr>
          <w:rStyle w:val="Strong"/>
          <w:rFonts w:ascii="方正小标宋简体" w:eastAsia="方正小标宋简体" w:cs="方正小标宋简体"/>
          <w:b w:val="0"/>
          <w:sz w:val="36"/>
          <w:szCs w:val="36"/>
        </w:rPr>
      </w:pPr>
    </w:p>
    <w:p w:rsidR="008B27A8" w:rsidRDefault="008B27A8" w:rsidP="00BD0A3E">
      <w:pPr>
        <w:pStyle w:val="NormalWeb"/>
        <w:adjustRightInd w:val="0"/>
        <w:snapToGrid w:val="0"/>
        <w:spacing w:before="0" w:beforeAutospacing="0" w:after="0" w:afterAutospacing="0" w:line="360" w:lineRule="atLeast"/>
        <w:ind w:leftChars="-21" w:left="9" w:right="45" w:hangingChars="12" w:hanging="53"/>
        <w:jc w:val="center"/>
        <w:rPr>
          <w:rStyle w:val="Strong"/>
          <w:rFonts w:ascii="华文中宋" w:eastAsia="华文中宋" w:hAnsi="华文中宋" w:cs="方正小标宋简体"/>
          <w:b w:val="0"/>
          <w:sz w:val="44"/>
          <w:szCs w:val="44"/>
        </w:rPr>
      </w:pPr>
      <w:r>
        <w:rPr>
          <w:rStyle w:val="Strong"/>
          <w:rFonts w:ascii="华文中宋" w:eastAsia="华文中宋" w:hAnsi="华文中宋" w:cs="方正小标宋简体" w:hint="eastAsia"/>
          <w:b w:val="0"/>
          <w:sz w:val="44"/>
          <w:szCs w:val="44"/>
        </w:rPr>
        <w:t>南阳市市级预算项目政策事前绩效</w:t>
      </w:r>
    </w:p>
    <w:p w:rsidR="008B27A8" w:rsidRDefault="008B27A8" w:rsidP="00BD0A3E">
      <w:pPr>
        <w:pStyle w:val="NormalWeb"/>
        <w:adjustRightInd w:val="0"/>
        <w:snapToGrid w:val="0"/>
        <w:spacing w:before="0" w:beforeAutospacing="0" w:after="0" w:afterAutospacing="0" w:line="360" w:lineRule="atLeast"/>
        <w:ind w:leftChars="-21" w:left="9" w:right="45" w:hangingChars="12" w:hanging="53"/>
        <w:jc w:val="center"/>
        <w:rPr>
          <w:rStyle w:val="Strong"/>
          <w:rFonts w:ascii="华文中宋" w:eastAsia="华文中宋" w:hAnsi="华文中宋"/>
          <w:b w:val="0"/>
          <w:sz w:val="44"/>
          <w:szCs w:val="44"/>
        </w:rPr>
      </w:pPr>
      <w:r>
        <w:rPr>
          <w:rStyle w:val="Strong"/>
          <w:rFonts w:ascii="华文中宋" w:eastAsia="华文中宋" w:hAnsi="华文中宋" w:cs="方正小标宋简体" w:hint="eastAsia"/>
          <w:b w:val="0"/>
          <w:sz w:val="44"/>
          <w:szCs w:val="44"/>
        </w:rPr>
        <w:t>评估管理办法</w:t>
      </w:r>
    </w:p>
    <w:p w:rsidR="008B27A8" w:rsidRDefault="008B27A8">
      <w:pPr>
        <w:adjustRightInd w:val="0"/>
        <w:snapToGrid w:val="0"/>
        <w:spacing w:line="600" w:lineRule="exact"/>
        <w:jc w:val="center"/>
        <w:rPr>
          <w:rFonts w:ascii="黑体" w:eastAsia="黑体" w:cs="黑体"/>
          <w:sz w:val="32"/>
          <w:szCs w:val="32"/>
        </w:rPr>
      </w:pPr>
    </w:p>
    <w:p w:rsidR="008B27A8" w:rsidRDefault="008B27A8">
      <w:pPr>
        <w:adjustRightInd w:val="0"/>
        <w:snapToGrid w:val="0"/>
        <w:spacing w:line="600" w:lineRule="exact"/>
        <w:jc w:val="center"/>
        <w:rPr>
          <w:rFonts w:ascii="仿宋_GB2312" w:eastAsia="仿宋_GB2312" w:cs="Times New Roman"/>
          <w:sz w:val="28"/>
          <w:szCs w:val="28"/>
        </w:rPr>
      </w:pPr>
      <w:r>
        <w:rPr>
          <w:rFonts w:ascii="黑体" w:eastAsia="黑体" w:cs="黑体" w:hint="eastAsia"/>
          <w:sz w:val="32"/>
          <w:szCs w:val="32"/>
        </w:rPr>
        <w:t>第一章</w:t>
      </w:r>
      <w:r>
        <w:rPr>
          <w:rFonts w:ascii="黑体" w:eastAsia="黑体" w:cs="黑体"/>
          <w:sz w:val="32"/>
          <w:szCs w:val="32"/>
        </w:rPr>
        <w:t xml:space="preserve">  </w:t>
      </w:r>
      <w:r>
        <w:rPr>
          <w:rFonts w:ascii="黑体" w:eastAsia="黑体" w:cs="黑体" w:hint="eastAsia"/>
          <w:sz w:val="32"/>
          <w:szCs w:val="32"/>
        </w:rPr>
        <w:t>总</w:t>
      </w:r>
      <w:r>
        <w:rPr>
          <w:rFonts w:ascii="黑体" w:eastAsia="黑体" w:cs="黑体"/>
          <w:sz w:val="32"/>
          <w:szCs w:val="32"/>
        </w:rPr>
        <w:t xml:space="preserve"> </w:t>
      </w:r>
      <w:r>
        <w:rPr>
          <w:rFonts w:ascii="黑体" w:eastAsia="黑体" w:cs="黑体" w:hint="eastAsia"/>
          <w:sz w:val="32"/>
          <w:szCs w:val="32"/>
        </w:rPr>
        <w:t>则</w:t>
      </w:r>
    </w:p>
    <w:p w:rsidR="008B27A8" w:rsidRDefault="008B27A8">
      <w:pPr>
        <w:adjustRightInd w:val="0"/>
        <w:snapToGrid w:val="0"/>
        <w:spacing w:line="600" w:lineRule="exact"/>
        <w:ind w:firstLineChars="200" w:firstLine="643"/>
        <w:rPr>
          <w:rFonts w:ascii="仿宋_GB2312" w:eastAsia="仿宋_GB2312" w:cs="Times New Roman"/>
          <w:sz w:val="32"/>
          <w:szCs w:val="32"/>
        </w:rPr>
      </w:pPr>
      <w:r>
        <w:rPr>
          <w:rFonts w:ascii="仿宋_GB2312" w:eastAsia="仿宋_GB2312" w:cs="仿宋_GB2312" w:hint="eastAsia"/>
          <w:b/>
          <w:bCs/>
          <w:sz w:val="32"/>
          <w:szCs w:val="32"/>
        </w:rPr>
        <w:t>第一条</w:t>
      </w:r>
      <w:r>
        <w:rPr>
          <w:rFonts w:ascii="仿宋_GB2312" w:eastAsia="仿宋_GB2312" w:cs="仿宋_GB2312"/>
          <w:b/>
          <w:bCs/>
          <w:sz w:val="32"/>
          <w:szCs w:val="32"/>
        </w:rPr>
        <w:t xml:space="preserve"> </w:t>
      </w:r>
      <w:r>
        <w:rPr>
          <w:rFonts w:ascii="仿宋_GB2312" w:eastAsia="仿宋_GB2312" w:cs="仿宋_GB2312" w:hint="eastAsia"/>
          <w:sz w:val="32"/>
          <w:szCs w:val="32"/>
        </w:rPr>
        <w:t>为优化财政资源配置效率，提高财政资金使用效率和效益，根据《中华人民共和国预算法》《中共中央</w:t>
      </w:r>
      <w:r>
        <w:rPr>
          <w:rFonts w:ascii="仿宋_GB2312" w:eastAsia="仿宋_GB2312" w:cs="仿宋_GB2312"/>
          <w:sz w:val="32"/>
          <w:szCs w:val="32"/>
        </w:rPr>
        <w:t xml:space="preserve"> </w:t>
      </w:r>
      <w:r>
        <w:rPr>
          <w:rFonts w:ascii="仿宋_GB2312" w:eastAsia="仿宋_GB2312" w:cs="仿宋_GB2312" w:hint="eastAsia"/>
          <w:sz w:val="32"/>
          <w:szCs w:val="32"/>
        </w:rPr>
        <w:t>国务院关于全面</w:t>
      </w:r>
      <w:r>
        <w:rPr>
          <w:rFonts w:ascii="仿宋_GB2312" w:eastAsia="仿宋_GB2312" w:hint="eastAsia"/>
          <w:sz w:val="32"/>
          <w:szCs w:val="32"/>
        </w:rPr>
        <w:t>实施预算绩效管理的意见</w:t>
      </w:r>
      <w:r>
        <w:rPr>
          <w:rFonts w:ascii="仿宋_GB2312" w:eastAsia="仿宋_GB2312" w:cs="仿宋_GB2312" w:hint="eastAsia"/>
          <w:sz w:val="32"/>
          <w:szCs w:val="32"/>
        </w:rPr>
        <w:t>》</w:t>
      </w:r>
      <w:r>
        <w:rPr>
          <w:rFonts w:ascii="仿宋_GB2312" w:eastAsia="仿宋_GB2312" w:hint="eastAsia"/>
          <w:sz w:val="32"/>
          <w:szCs w:val="32"/>
        </w:rPr>
        <w:t>《中共河南省委</w:t>
      </w:r>
      <w:r>
        <w:rPr>
          <w:rFonts w:ascii="仿宋_GB2312" w:eastAsia="仿宋_GB2312"/>
          <w:sz w:val="32"/>
          <w:szCs w:val="32"/>
        </w:rPr>
        <w:t xml:space="preserve"> </w:t>
      </w:r>
      <w:r>
        <w:rPr>
          <w:rFonts w:ascii="仿宋_GB2312" w:eastAsia="仿宋_GB2312" w:hint="eastAsia"/>
          <w:sz w:val="32"/>
          <w:szCs w:val="32"/>
        </w:rPr>
        <w:t>河南省人民政府关于全面实施预算绩效管理的实施意见》等</w:t>
      </w:r>
      <w:r>
        <w:rPr>
          <w:rFonts w:ascii="仿宋_GB2312" w:eastAsia="仿宋_GB2312" w:cs="仿宋_GB2312" w:hint="eastAsia"/>
          <w:sz w:val="32"/>
          <w:szCs w:val="32"/>
        </w:rPr>
        <w:t>有关规定，参考《河南省省级预算项目政策事前绩效评估管理办法》相关要求，结合市级实际，制定本办法。</w:t>
      </w:r>
    </w:p>
    <w:p w:rsidR="008B27A8" w:rsidRDefault="008B27A8">
      <w:pPr>
        <w:adjustRightInd w:val="0"/>
        <w:snapToGrid w:val="0"/>
        <w:spacing w:line="600" w:lineRule="exact"/>
        <w:ind w:firstLineChars="196" w:firstLine="630"/>
        <w:rPr>
          <w:rFonts w:ascii="仿宋_GB2312" w:eastAsia="仿宋_GB2312" w:cs="Times New Roman"/>
          <w:sz w:val="32"/>
          <w:szCs w:val="32"/>
        </w:rPr>
      </w:pPr>
      <w:r>
        <w:rPr>
          <w:rFonts w:ascii="仿宋_GB2312" w:eastAsia="仿宋_GB2312" w:cs="仿宋_GB2312" w:hint="eastAsia"/>
          <w:b/>
          <w:bCs/>
          <w:sz w:val="32"/>
          <w:szCs w:val="32"/>
        </w:rPr>
        <w:t>第二条</w:t>
      </w:r>
      <w:r>
        <w:rPr>
          <w:rFonts w:ascii="仿宋_GB2312" w:eastAsia="仿宋_GB2312" w:cs="仿宋_GB2312"/>
          <w:b/>
          <w:bCs/>
          <w:sz w:val="32"/>
          <w:szCs w:val="32"/>
        </w:rPr>
        <w:t xml:space="preserve"> </w:t>
      </w:r>
      <w:r>
        <w:rPr>
          <w:rFonts w:ascii="仿宋_GB2312" w:eastAsia="仿宋_GB2312" w:cs="仿宋_GB2312" w:hint="eastAsia"/>
          <w:sz w:val="32"/>
          <w:szCs w:val="32"/>
        </w:rPr>
        <w:t>本办法所称市级预算项目政策事前绩效评估（以下简称事前绩效评估），是指市级部门根据部门战略规划、事业发展规划、项目政策、申报理由等内容，运用科学、合理的评估方法，对新出台重大政策、项目立项必要性、投入经济性、绩效目标合理性、实施方案可行性、筹资合规性、财政支持的方式及项目预算的合理性等方面进行客观、公正的评估。</w:t>
      </w:r>
    </w:p>
    <w:p w:rsidR="008B27A8" w:rsidRDefault="008B27A8">
      <w:pPr>
        <w:adjustRightInd w:val="0"/>
        <w:snapToGrid w:val="0"/>
        <w:spacing w:line="600" w:lineRule="exact"/>
        <w:ind w:firstLineChars="196" w:firstLine="630"/>
        <w:rPr>
          <w:rFonts w:ascii="仿宋_GB2312" w:eastAsia="仿宋_GB2312" w:cs="Times New Roman"/>
          <w:sz w:val="32"/>
          <w:szCs w:val="32"/>
        </w:rPr>
      </w:pPr>
      <w:r>
        <w:rPr>
          <w:rFonts w:ascii="仿宋_GB2312" w:eastAsia="仿宋_GB2312" w:cs="仿宋_GB2312" w:hint="eastAsia"/>
          <w:b/>
          <w:bCs/>
          <w:sz w:val="32"/>
          <w:szCs w:val="32"/>
        </w:rPr>
        <w:t>第三条</w:t>
      </w:r>
      <w:r>
        <w:rPr>
          <w:rFonts w:ascii="仿宋_GB2312" w:eastAsia="仿宋_GB2312" w:cs="仿宋_GB2312"/>
          <w:b/>
          <w:bCs/>
          <w:sz w:val="32"/>
          <w:szCs w:val="32"/>
        </w:rPr>
        <w:t xml:space="preserve"> </w:t>
      </w:r>
      <w:r>
        <w:rPr>
          <w:rFonts w:ascii="仿宋_GB2312" w:eastAsia="仿宋_GB2312" w:cs="仿宋_GB2312" w:hint="eastAsia"/>
          <w:sz w:val="32"/>
          <w:szCs w:val="32"/>
        </w:rPr>
        <w:t>本办法适用于市级财政预算资金安排的项目和政策。市级财政预算资金是指纳入政府财政预算管理的各类预算资金，包括一般公共预算资金、政府性基金预算资金、国有资本经营预算资金和社会保险基金预算资金。</w:t>
      </w:r>
    </w:p>
    <w:p w:rsidR="008B27A8" w:rsidRDefault="008B27A8">
      <w:pPr>
        <w:pStyle w:val="NormalWeb"/>
        <w:adjustRightInd w:val="0"/>
        <w:snapToGrid w:val="0"/>
        <w:spacing w:before="0" w:beforeAutospacing="0" w:after="0" w:afterAutospacing="0" w:line="600" w:lineRule="exact"/>
        <w:ind w:left="640"/>
        <w:jc w:val="both"/>
        <w:rPr>
          <w:rFonts w:ascii="仿宋_GB2312" w:eastAsia="仿宋_GB2312" w:cs="Times New Roman"/>
          <w:sz w:val="32"/>
          <w:szCs w:val="32"/>
        </w:rPr>
      </w:pPr>
      <w:r>
        <w:rPr>
          <w:rFonts w:ascii="仿宋_GB2312" w:eastAsia="仿宋_GB2312" w:hAnsi="Calibri" w:cs="仿宋_GB2312" w:hint="eastAsia"/>
          <w:b/>
          <w:bCs/>
          <w:kern w:val="2"/>
          <w:sz w:val="32"/>
          <w:szCs w:val="32"/>
        </w:rPr>
        <w:t>第四条</w:t>
      </w:r>
      <w:r>
        <w:rPr>
          <w:rFonts w:ascii="仿宋_GB2312" w:eastAsia="仿宋_GB2312" w:cs="仿宋_GB2312"/>
          <w:sz w:val="32"/>
          <w:szCs w:val="32"/>
        </w:rPr>
        <w:t xml:space="preserve"> </w:t>
      </w:r>
      <w:r>
        <w:rPr>
          <w:rFonts w:ascii="仿宋_GB2312" w:eastAsia="仿宋_GB2312" w:cs="仿宋_GB2312" w:hint="eastAsia"/>
          <w:sz w:val="32"/>
          <w:szCs w:val="32"/>
        </w:rPr>
        <w:t>事前评估应当遵循的基本原则：</w:t>
      </w:r>
    </w:p>
    <w:p w:rsidR="008B27A8" w:rsidRDefault="008B27A8">
      <w:pPr>
        <w:adjustRightInd w:val="0"/>
        <w:snapToGrid w:val="0"/>
        <w:spacing w:line="600" w:lineRule="exact"/>
        <w:ind w:firstLineChars="200" w:firstLine="640"/>
        <w:rPr>
          <w:rFonts w:ascii="仿宋_GB2312" w:eastAsia="仿宋_GB2312" w:cs="仿宋_GB2312"/>
          <w:sz w:val="32"/>
          <w:szCs w:val="32"/>
        </w:rPr>
      </w:pPr>
      <w:r>
        <w:rPr>
          <w:rFonts w:ascii="仿宋_GB2312" w:eastAsia="仿宋_GB2312" w:hAnsi="宋体" w:cs="仿宋_GB2312" w:hint="eastAsia"/>
          <w:kern w:val="0"/>
          <w:sz w:val="32"/>
          <w:szCs w:val="32"/>
        </w:rPr>
        <w:t>（一）客观公正原则。</w:t>
      </w:r>
      <w:r>
        <w:rPr>
          <w:rFonts w:ascii="仿宋_GB2312" w:eastAsia="仿宋_GB2312" w:cs="仿宋_GB2312" w:hint="eastAsia"/>
          <w:sz w:val="32"/>
          <w:szCs w:val="32"/>
        </w:rPr>
        <w:t>事前评估应以相关法律、法规、规章以及财政部、省财政厅、市财政局有关文件等为依据，按照“公开、公平、公正”的原则进行。</w:t>
      </w:r>
    </w:p>
    <w:p w:rsidR="008B27A8" w:rsidRDefault="008B27A8">
      <w:pPr>
        <w:adjustRightInd w:val="0"/>
        <w:snapToGrid w:val="0"/>
        <w:spacing w:line="600" w:lineRule="exact"/>
        <w:ind w:firstLineChars="200" w:firstLine="640"/>
        <w:rPr>
          <w:rFonts w:ascii="仿宋_GB2312" w:eastAsia="仿宋_GB2312" w:hAnsi="宋体" w:cs="Times New Roman"/>
          <w:kern w:val="0"/>
          <w:sz w:val="32"/>
          <w:szCs w:val="32"/>
        </w:rPr>
      </w:pPr>
      <w:r>
        <w:rPr>
          <w:rFonts w:ascii="仿宋_GB2312" w:eastAsia="仿宋_GB2312" w:cs="仿宋_GB2312" w:hint="eastAsia"/>
          <w:sz w:val="32"/>
          <w:szCs w:val="32"/>
        </w:rPr>
        <w:t>（二）科学规范原则。事前评估工作应通过规范的程序，采</w:t>
      </w:r>
      <w:r>
        <w:rPr>
          <w:rFonts w:ascii="仿宋_GB2312" w:eastAsia="仿宋_GB2312" w:hAnsi="宋体" w:cs="仿宋_GB2312" w:hint="eastAsia"/>
          <w:kern w:val="0"/>
          <w:sz w:val="32"/>
          <w:szCs w:val="32"/>
        </w:rPr>
        <w:t>用定性与定量相结合的评估方法，科学、合理地进行。</w:t>
      </w:r>
    </w:p>
    <w:p w:rsidR="008B27A8" w:rsidRDefault="008B27A8">
      <w:pPr>
        <w:adjustRightInd w:val="0"/>
        <w:snapToGrid w:val="0"/>
        <w:spacing w:line="600" w:lineRule="exact"/>
        <w:ind w:firstLineChars="200"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（三）依据充分原则。在评估过程中，应收集足够的相关文件及资料，并要通过现场调研，为评估结论提供充分的依据支持。</w:t>
      </w:r>
    </w:p>
    <w:p w:rsidR="008B27A8" w:rsidRDefault="008B27A8">
      <w:pPr>
        <w:adjustRightInd w:val="0"/>
        <w:snapToGrid w:val="0"/>
        <w:spacing w:line="600" w:lineRule="exact"/>
        <w:ind w:firstLineChars="196" w:firstLine="627"/>
        <w:rPr>
          <w:rFonts w:ascii="仿宋_GB2312" w:eastAsia="仿宋_GB2312" w:cs="Times New Roman"/>
          <w:sz w:val="32"/>
          <w:szCs w:val="32"/>
        </w:rPr>
      </w:pPr>
      <w:r>
        <w:rPr>
          <w:rFonts w:ascii="仿宋_GB2312" w:eastAsia="仿宋_GB2312" w:hAnsi="宋体" w:cs="仿宋_GB2312" w:hint="eastAsia"/>
          <w:kern w:val="0"/>
          <w:sz w:val="32"/>
          <w:szCs w:val="32"/>
        </w:rPr>
        <w:t>（四）成本效益原则。事前评估工作的重点是评估项目、政策立项的必要性和预算编制的合理性，在开展事前评估工作过程中，要注意控制成本、节约经费，提高评估工作的效率和效益。</w:t>
      </w:r>
    </w:p>
    <w:p w:rsidR="008B27A8" w:rsidRDefault="008B27A8">
      <w:pPr>
        <w:pStyle w:val="NormalWeb"/>
        <w:adjustRightInd w:val="0"/>
        <w:snapToGrid w:val="0"/>
        <w:spacing w:before="0" w:beforeAutospacing="0" w:after="0" w:afterAutospacing="0" w:line="600" w:lineRule="exact"/>
        <w:ind w:left="640"/>
        <w:jc w:val="both"/>
        <w:rPr>
          <w:rFonts w:ascii="仿宋_GB2312" w:eastAsia="仿宋_GB2312" w:cs="Times New Roman"/>
          <w:sz w:val="32"/>
          <w:szCs w:val="32"/>
        </w:rPr>
      </w:pPr>
      <w:r>
        <w:rPr>
          <w:rFonts w:ascii="仿宋_GB2312" w:eastAsia="仿宋_GB2312" w:hAnsi="Calibri" w:cs="仿宋_GB2312" w:hint="eastAsia"/>
          <w:b/>
          <w:bCs/>
          <w:kern w:val="2"/>
          <w:sz w:val="32"/>
          <w:szCs w:val="32"/>
        </w:rPr>
        <w:t>第五条</w:t>
      </w:r>
      <w:r>
        <w:rPr>
          <w:rFonts w:ascii="仿宋_GB2312" w:eastAsia="仿宋_GB2312" w:cs="仿宋_GB2312"/>
          <w:sz w:val="32"/>
          <w:szCs w:val="32"/>
        </w:rPr>
        <w:t xml:space="preserve"> </w:t>
      </w:r>
      <w:r>
        <w:rPr>
          <w:rFonts w:ascii="仿宋_GB2312" w:eastAsia="仿宋_GB2312" w:cs="仿宋_GB2312" w:hint="eastAsia"/>
          <w:sz w:val="32"/>
          <w:szCs w:val="32"/>
        </w:rPr>
        <w:t>事前评估的主要依据：</w:t>
      </w:r>
    </w:p>
    <w:p w:rsidR="008B27A8" w:rsidRDefault="008B27A8">
      <w:pPr>
        <w:adjustRightInd w:val="0"/>
        <w:snapToGrid w:val="0"/>
        <w:spacing w:line="600" w:lineRule="exact"/>
        <w:ind w:firstLineChars="196" w:firstLine="627"/>
        <w:rPr>
          <w:rFonts w:ascii="仿宋_GB2312" w:eastAsia="仿宋_GB2312" w:hAnsi="宋体" w:cs="仿宋_GB2312"/>
          <w:kern w:val="0"/>
          <w:sz w:val="32"/>
          <w:szCs w:val="32"/>
        </w:rPr>
      </w:pPr>
      <w:r>
        <w:rPr>
          <w:rFonts w:ascii="仿宋_GB2312" w:eastAsia="仿宋_GB2312" w:cs="仿宋_GB2312" w:hint="eastAsia"/>
          <w:sz w:val="32"/>
          <w:szCs w:val="32"/>
        </w:rPr>
        <w:t>（一）</w:t>
      </w:r>
      <w:r>
        <w:rPr>
          <w:rFonts w:ascii="仿宋_GB2312" w:eastAsia="仿宋_GB2312" w:hAnsi="宋体" w:cs="仿宋_GB2312" w:hint="eastAsia"/>
          <w:kern w:val="0"/>
          <w:sz w:val="32"/>
          <w:szCs w:val="32"/>
        </w:rPr>
        <w:t>国家和省、市相关法律、法规和规章制度，国民经济和社会发展规划，宏观调控总体要求等；</w:t>
      </w:r>
    </w:p>
    <w:p w:rsidR="008B27A8" w:rsidRDefault="008B27A8">
      <w:pPr>
        <w:adjustRightInd w:val="0"/>
        <w:snapToGrid w:val="0"/>
        <w:spacing w:line="600" w:lineRule="exact"/>
        <w:ind w:firstLineChars="196" w:firstLine="627"/>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（二）市委、市政府决策部署和工作要求；</w:t>
      </w:r>
      <w:r>
        <w:rPr>
          <w:rFonts w:ascii="仿宋_GB2312" w:eastAsia="仿宋_GB2312" w:hAnsi="宋体" w:cs="仿宋_GB2312"/>
          <w:kern w:val="0"/>
          <w:sz w:val="32"/>
          <w:szCs w:val="32"/>
        </w:rPr>
        <w:t xml:space="preserve"> </w:t>
      </w:r>
    </w:p>
    <w:p w:rsidR="008B27A8" w:rsidRDefault="008B27A8">
      <w:pPr>
        <w:adjustRightInd w:val="0"/>
        <w:snapToGrid w:val="0"/>
        <w:spacing w:line="600" w:lineRule="exact"/>
        <w:ind w:firstLineChars="196" w:firstLine="627"/>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（三）部门（单位）的职责、年度工作计划和中长期发展规划等；</w:t>
      </w:r>
    </w:p>
    <w:p w:rsidR="008B27A8" w:rsidRDefault="008B27A8">
      <w:pPr>
        <w:adjustRightInd w:val="0"/>
        <w:snapToGrid w:val="0"/>
        <w:spacing w:line="600" w:lineRule="exact"/>
        <w:ind w:firstLineChars="196" w:firstLine="627"/>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（四）财政部、省财政厅及市财政局制定的预算管理制度、资金及财务管理办法等；</w:t>
      </w:r>
    </w:p>
    <w:p w:rsidR="008B27A8" w:rsidRDefault="008B27A8">
      <w:pPr>
        <w:adjustRightInd w:val="0"/>
        <w:snapToGrid w:val="0"/>
        <w:spacing w:line="600" w:lineRule="exact"/>
        <w:ind w:firstLineChars="196" w:firstLine="627"/>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（五）相关行业政策、行业标准及专业</w:t>
      </w:r>
      <w:bookmarkStart w:id="0" w:name="_GoBack"/>
      <w:bookmarkEnd w:id="0"/>
      <w:r>
        <w:rPr>
          <w:rFonts w:ascii="仿宋_GB2312" w:eastAsia="仿宋_GB2312" w:hAnsi="宋体" w:cs="仿宋_GB2312" w:hint="eastAsia"/>
          <w:kern w:val="0"/>
          <w:sz w:val="32"/>
          <w:szCs w:val="32"/>
        </w:rPr>
        <w:t>技术规范等。</w:t>
      </w:r>
    </w:p>
    <w:p w:rsidR="008B27A8" w:rsidRDefault="008B27A8">
      <w:pPr>
        <w:adjustRightInd w:val="0"/>
        <w:snapToGrid w:val="0"/>
        <w:spacing w:line="600" w:lineRule="exact"/>
        <w:jc w:val="center"/>
        <w:rPr>
          <w:rFonts w:ascii="黑体" w:eastAsia="黑体" w:cs="Times New Roman"/>
          <w:sz w:val="32"/>
          <w:szCs w:val="32"/>
        </w:rPr>
      </w:pPr>
      <w:r>
        <w:rPr>
          <w:rFonts w:ascii="黑体" w:eastAsia="黑体" w:cs="黑体" w:hint="eastAsia"/>
          <w:sz w:val="32"/>
          <w:szCs w:val="32"/>
        </w:rPr>
        <w:t>第二章　事前绩效评估的对象和内容</w:t>
      </w:r>
    </w:p>
    <w:p w:rsidR="008B27A8" w:rsidRDefault="008B27A8">
      <w:pPr>
        <w:adjustRightInd w:val="0"/>
        <w:snapToGrid w:val="0"/>
        <w:spacing w:line="600" w:lineRule="exact"/>
        <w:ind w:firstLineChars="196" w:firstLine="630"/>
        <w:rPr>
          <w:rFonts w:ascii="仿宋_GB2312" w:eastAsia="仿宋_GB2312" w:cs="Times New Roman"/>
          <w:sz w:val="32"/>
          <w:szCs w:val="32"/>
        </w:rPr>
      </w:pPr>
      <w:r>
        <w:rPr>
          <w:rFonts w:ascii="仿宋_GB2312" w:eastAsia="仿宋_GB2312" w:cs="仿宋_GB2312" w:hint="eastAsia"/>
          <w:b/>
          <w:bCs/>
          <w:sz w:val="32"/>
          <w:szCs w:val="32"/>
        </w:rPr>
        <w:t>第六条</w:t>
      </w:r>
      <w:r>
        <w:rPr>
          <w:rFonts w:ascii="仿宋_GB2312" w:eastAsia="仿宋_GB2312" w:cs="仿宋_GB2312"/>
          <w:b/>
          <w:bCs/>
          <w:sz w:val="32"/>
          <w:szCs w:val="32"/>
        </w:rPr>
        <w:t xml:space="preserve"> </w:t>
      </w:r>
      <w:r>
        <w:rPr>
          <w:rFonts w:ascii="仿宋_GB2312" w:eastAsia="仿宋_GB2312" w:cs="仿宋_GB2312" w:hint="eastAsia"/>
          <w:sz w:val="32"/>
          <w:szCs w:val="32"/>
        </w:rPr>
        <w:t>事前绩效评估的对象为党政机关、企事业单位等申请市财政预算资金的政策和项目。</w:t>
      </w:r>
    </w:p>
    <w:p w:rsidR="008B27A8" w:rsidRDefault="008B27A8">
      <w:pPr>
        <w:adjustRightInd w:val="0"/>
        <w:snapToGrid w:val="0"/>
        <w:spacing w:line="600" w:lineRule="exact"/>
        <w:ind w:firstLineChars="196" w:firstLine="630"/>
        <w:rPr>
          <w:rFonts w:ascii="仿宋_GB2312" w:eastAsia="仿宋_GB2312" w:cs="Times New Roman"/>
          <w:sz w:val="32"/>
          <w:szCs w:val="32"/>
        </w:rPr>
      </w:pPr>
      <w:r>
        <w:rPr>
          <w:rFonts w:ascii="仿宋_GB2312" w:eastAsia="仿宋_GB2312" w:cs="仿宋_GB2312" w:hint="eastAsia"/>
          <w:b/>
          <w:bCs/>
          <w:sz w:val="32"/>
          <w:szCs w:val="32"/>
        </w:rPr>
        <w:t>第七条</w:t>
      </w:r>
      <w:r>
        <w:rPr>
          <w:rFonts w:ascii="仿宋_GB2312" w:eastAsia="仿宋_GB2312" w:cs="仿宋_GB2312"/>
          <w:sz w:val="32"/>
          <w:szCs w:val="32"/>
        </w:rPr>
        <w:t xml:space="preserve"> </w:t>
      </w:r>
      <w:r>
        <w:rPr>
          <w:rFonts w:ascii="仿宋_GB2312" w:eastAsia="仿宋_GB2312" w:cs="仿宋_GB2312" w:hint="eastAsia"/>
          <w:sz w:val="32"/>
          <w:szCs w:val="32"/>
        </w:rPr>
        <w:t>拟新增出台的重大政策、</w:t>
      </w:r>
      <w:r>
        <w:rPr>
          <w:rFonts w:ascii="仿宋_GB2312" w:eastAsia="仿宋_GB2312" w:cs="仿宋_GB2312"/>
          <w:sz w:val="32"/>
          <w:szCs w:val="32"/>
        </w:rPr>
        <w:t>100</w:t>
      </w:r>
      <w:r>
        <w:rPr>
          <w:rFonts w:ascii="仿宋_GB2312" w:eastAsia="仿宋_GB2312" w:cs="仿宋_GB2312" w:hint="eastAsia"/>
          <w:sz w:val="32"/>
          <w:szCs w:val="32"/>
        </w:rPr>
        <w:t>万元以上（含</w:t>
      </w:r>
      <w:r>
        <w:rPr>
          <w:rFonts w:ascii="仿宋_GB2312" w:eastAsia="仿宋_GB2312" w:cs="仿宋_GB2312"/>
          <w:sz w:val="32"/>
          <w:szCs w:val="32"/>
        </w:rPr>
        <w:t>100</w:t>
      </w:r>
      <w:r>
        <w:rPr>
          <w:rFonts w:ascii="仿宋_GB2312" w:eastAsia="仿宋_GB2312" w:cs="仿宋_GB2312" w:hint="eastAsia"/>
          <w:sz w:val="32"/>
          <w:szCs w:val="32"/>
        </w:rPr>
        <w:t>万元）的新增专项资金均应按照本办法规定程序开展事前绩效评估；</w:t>
      </w:r>
      <w:r>
        <w:rPr>
          <w:rFonts w:ascii="仿宋_GB2312" w:eastAsia="仿宋_GB2312" w:cs="仿宋_GB2312"/>
          <w:sz w:val="32"/>
          <w:szCs w:val="32"/>
        </w:rPr>
        <w:t>100</w:t>
      </w:r>
      <w:r>
        <w:rPr>
          <w:rFonts w:ascii="仿宋_GB2312" w:eastAsia="仿宋_GB2312" w:cs="仿宋_GB2312" w:hint="eastAsia"/>
          <w:sz w:val="32"/>
          <w:szCs w:val="32"/>
        </w:rPr>
        <w:t>万元以下的新增专项资金及一般性项目支出，可适当简化评估方法和程序，按要求提供拟</w:t>
      </w:r>
      <w:r>
        <w:rPr>
          <w:rFonts w:ascii="仿宋_GB2312" w:eastAsia="仿宋_GB2312" w:hAnsi="仿宋_GB2312" w:cs="仿宋_GB2312" w:hint="eastAsia"/>
          <w:sz w:val="32"/>
          <w:szCs w:val="32"/>
        </w:rPr>
        <w:t>申请项目支出绩效目标和事前评估报告。基本建设资金按现行基本建设有关程序开展事前绩效评估。</w:t>
      </w:r>
    </w:p>
    <w:p w:rsidR="008B27A8" w:rsidRDefault="008B27A8">
      <w:pPr>
        <w:pStyle w:val="NormalWeb"/>
        <w:adjustRightInd w:val="0"/>
        <w:snapToGrid w:val="0"/>
        <w:spacing w:before="0" w:beforeAutospacing="0" w:after="0" w:afterAutospacing="0" w:line="600" w:lineRule="exact"/>
        <w:ind w:left="640"/>
        <w:jc w:val="both"/>
        <w:rPr>
          <w:rFonts w:ascii="仿宋_GB2312" w:eastAsia="仿宋_GB2312" w:cs="Times New Roman"/>
          <w:sz w:val="32"/>
          <w:szCs w:val="32"/>
        </w:rPr>
      </w:pPr>
      <w:r>
        <w:rPr>
          <w:rFonts w:ascii="仿宋_GB2312" w:eastAsia="仿宋_GB2312" w:hAnsi="Calibri" w:cs="仿宋_GB2312" w:hint="eastAsia"/>
          <w:b/>
          <w:bCs/>
          <w:kern w:val="2"/>
          <w:sz w:val="32"/>
          <w:szCs w:val="32"/>
        </w:rPr>
        <w:t>第八条</w:t>
      </w:r>
      <w:r>
        <w:rPr>
          <w:rFonts w:ascii="仿宋_GB2312" w:eastAsia="仿宋_GB2312" w:hAnsi="Calibri" w:cs="仿宋_GB2312"/>
          <w:b/>
          <w:bCs/>
          <w:kern w:val="2"/>
          <w:sz w:val="32"/>
          <w:szCs w:val="32"/>
        </w:rPr>
        <w:t xml:space="preserve"> </w:t>
      </w:r>
      <w:r>
        <w:rPr>
          <w:rFonts w:ascii="仿宋_GB2312" w:eastAsia="仿宋_GB2312" w:cs="仿宋_GB2312" w:hint="eastAsia"/>
          <w:sz w:val="32"/>
          <w:szCs w:val="32"/>
        </w:rPr>
        <w:t>事前评估的重点：</w:t>
      </w:r>
    </w:p>
    <w:p w:rsidR="008B27A8" w:rsidRDefault="008B27A8">
      <w:pPr>
        <w:adjustRightInd w:val="0"/>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（一）项目政策立项实施的必要性和投入经济性。主要评估项目政策立项依据是否充分，项目内容与</w:t>
      </w:r>
      <w:r>
        <w:rPr>
          <w:rFonts w:ascii="仿宋_GB2312" w:eastAsia="仿宋_GB2312" w:hAnsi="仿宋" w:cs="仿宋" w:hint="eastAsia"/>
          <w:color w:val="323232"/>
          <w:kern w:val="0"/>
          <w:sz w:val="32"/>
          <w:szCs w:val="32"/>
        </w:rPr>
        <w:t>市</w:t>
      </w:r>
      <w:r>
        <w:rPr>
          <w:rFonts w:ascii="仿宋_GB2312" w:eastAsia="仿宋_GB2312" w:cs="仿宋_GB2312" w:hint="eastAsia"/>
          <w:sz w:val="32"/>
          <w:szCs w:val="32"/>
        </w:rPr>
        <w:t>委</w:t>
      </w:r>
      <w:r>
        <w:rPr>
          <w:rFonts w:ascii="仿宋_GB2312" w:eastAsia="仿宋_GB2312" w:hAnsi="仿宋" w:cs="仿宋" w:hint="eastAsia"/>
          <w:color w:val="323232"/>
          <w:kern w:val="0"/>
          <w:sz w:val="32"/>
          <w:szCs w:val="32"/>
        </w:rPr>
        <w:t>市</w:t>
      </w:r>
      <w:r>
        <w:rPr>
          <w:rFonts w:ascii="仿宋_GB2312" w:eastAsia="仿宋_GB2312" w:cs="仿宋_GB2312" w:hint="eastAsia"/>
          <w:sz w:val="32"/>
          <w:szCs w:val="32"/>
        </w:rPr>
        <w:t>政府重要部署、行业政策、主管部门职能和规划、当年重点工作是否相关；项目设立依据的宏观政策是否具有可持续性，项目所在行业环境是否具有可持续性；项目是否具有现实需求、需求是否迫切，是否有可替代性，是否有确定的服务对象或受益对象；是否有明显的经济、社会、环境或可持续性效益，项目预期效益的可实现程度如何。</w:t>
      </w:r>
    </w:p>
    <w:p w:rsidR="008B27A8" w:rsidRDefault="008B27A8">
      <w:pPr>
        <w:adjustRightInd w:val="0"/>
        <w:snapToGrid w:val="0"/>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项目政策实施方案的可行性。主要评估项目政策组织机构是否健全，职责分工是否明确，组织管理机构是否能够可持续运转；项目政策内容是否明确具体，是否与绩效目标相匹配；项目政策技术方案是否完整、先进、可行，与项目政策有关的基础设施条件是否能够得以有效保障；项目单位及项目政策的各项业务和财务管理制度是否健全，技术规程、标准是否完善，是否得到有效执行；针对县区筹集资金和其他资金来源可能不到位存在的风险，是否有相应的保障措施。</w:t>
      </w:r>
    </w:p>
    <w:p w:rsidR="008B27A8" w:rsidRDefault="008B27A8">
      <w:pPr>
        <w:adjustRightInd w:val="0"/>
        <w:snapToGrid w:val="0"/>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三）项目政策绩效目标合理性。主要评估项目政策是否有明确的绩效目标，绩效目标是否与部门的长期规划目标、年度工作目标相一致，项目政策产出和效果是否相关联，受益群体的定位是否准确，绩效目标与项目要解决的问题是否匹配、与现实需求是否匹配，是否具有一定的前瞻性和挑战性；绩效指标设置是否与项目高度相关，是否细化、量化。</w:t>
      </w:r>
    </w:p>
    <w:p w:rsidR="008B27A8" w:rsidRDefault="008B27A8">
      <w:pPr>
        <w:adjustRightInd w:val="0"/>
        <w:snapToGrid w:val="0"/>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四）财政支持方式科学性。主要评估项目政策是否具有公共性，是否属于公共财政支持范围；项目单位是否有类似项目政策得到财政资金重复支持；项目政策资金来源渠道是否明确，各渠道资金到位时间、条件是否能够落实；财政资金支持方式是否科学合理，县区两级财政资金配套方式和承受能力是否科学合理。</w:t>
      </w:r>
    </w:p>
    <w:p w:rsidR="008B27A8" w:rsidRDefault="008B27A8">
      <w:pPr>
        <w:adjustRightInd w:val="0"/>
        <w:snapToGrid w:val="0"/>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（五）项目政策预算编制合理性。主要评估项目政策预算是否与绩效目标、项目政策内容相匹配，预算编制是否符合相关规定，编制依据是否充分，投入产出比是否合理。</w:t>
      </w:r>
    </w:p>
    <w:p w:rsidR="008B27A8" w:rsidRDefault="008B27A8">
      <w:pPr>
        <w:adjustRightInd w:val="0"/>
        <w:snapToGrid w:val="0"/>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（六）其他内容。其他需评估的内容。</w:t>
      </w:r>
    </w:p>
    <w:p w:rsidR="008B27A8" w:rsidRDefault="008B27A8">
      <w:pPr>
        <w:adjustRightInd w:val="0"/>
        <w:snapToGrid w:val="0"/>
        <w:spacing w:line="600" w:lineRule="exact"/>
        <w:jc w:val="center"/>
        <w:rPr>
          <w:rFonts w:ascii="黑体" w:eastAsia="黑体" w:cs="Times New Roman"/>
          <w:sz w:val="32"/>
          <w:szCs w:val="32"/>
        </w:rPr>
      </w:pPr>
      <w:r>
        <w:rPr>
          <w:rFonts w:ascii="黑体" w:eastAsia="黑体" w:cs="黑体" w:hint="eastAsia"/>
          <w:sz w:val="32"/>
          <w:szCs w:val="32"/>
        </w:rPr>
        <w:t>第三章</w:t>
      </w:r>
      <w:r>
        <w:rPr>
          <w:rFonts w:ascii="黑体" w:eastAsia="黑体" w:cs="黑体"/>
          <w:sz w:val="32"/>
          <w:szCs w:val="32"/>
        </w:rPr>
        <w:t xml:space="preserve">  </w:t>
      </w:r>
      <w:r>
        <w:rPr>
          <w:rFonts w:ascii="黑体" w:eastAsia="黑体" w:cs="黑体" w:hint="eastAsia"/>
          <w:sz w:val="32"/>
          <w:szCs w:val="32"/>
        </w:rPr>
        <w:t>事前绩效评估的组织管理</w:t>
      </w:r>
    </w:p>
    <w:p w:rsidR="008B27A8" w:rsidRDefault="008B27A8">
      <w:pPr>
        <w:adjustRightInd w:val="0"/>
        <w:snapToGrid w:val="0"/>
        <w:spacing w:line="600" w:lineRule="exact"/>
        <w:ind w:firstLineChars="196" w:firstLine="630"/>
        <w:rPr>
          <w:rFonts w:ascii="仿宋_GB2312" w:eastAsia="仿宋_GB2312" w:cs="Times New Roman"/>
          <w:sz w:val="32"/>
          <w:szCs w:val="32"/>
        </w:rPr>
      </w:pPr>
      <w:r>
        <w:rPr>
          <w:rFonts w:ascii="仿宋_GB2312" w:eastAsia="仿宋_GB2312" w:cs="仿宋_GB2312" w:hint="eastAsia"/>
          <w:b/>
          <w:bCs/>
          <w:sz w:val="32"/>
          <w:szCs w:val="32"/>
        </w:rPr>
        <w:t>第九条</w:t>
      </w:r>
      <w:r>
        <w:rPr>
          <w:rFonts w:ascii="仿宋_GB2312" w:eastAsia="仿宋_GB2312" w:cs="仿宋_GB2312"/>
          <w:b/>
          <w:bCs/>
          <w:sz w:val="32"/>
          <w:szCs w:val="32"/>
        </w:rPr>
        <w:t xml:space="preserve"> </w:t>
      </w:r>
      <w:r>
        <w:rPr>
          <w:rFonts w:ascii="仿宋_GB2312" w:eastAsia="仿宋_GB2312" w:cs="仿宋_GB2312" w:hint="eastAsia"/>
          <w:sz w:val="32"/>
          <w:szCs w:val="32"/>
        </w:rPr>
        <w:t>事前绩效评估工作由</w:t>
      </w:r>
      <w:r>
        <w:rPr>
          <w:rFonts w:ascii="仿宋_GB2312" w:eastAsia="仿宋_GB2312" w:hAnsi="仿宋" w:cs="仿宋" w:hint="eastAsia"/>
          <w:color w:val="323232"/>
          <w:kern w:val="0"/>
          <w:sz w:val="32"/>
          <w:szCs w:val="32"/>
        </w:rPr>
        <w:t>市</w:t>
      </w:r>
      <w:r>
        <w:rPr>
          <w:rFonts w:ascii="仿宋_GB2312" w:eastAsia="仿宋_GB2312" w:cs="仿宋_GB2312" w:hint="eastAsia"/>
          <w:sz w:val="32"/>
          <w:szCs w:val="32"/>
        </w:rPr>
        <w:t>级部门负责组织实施。</w:t>
      </w:r>
    </w:p>
    <w:p w:rsidR="008B27A8" w:rsidRDefault="008B27A8">
      <w:pPr>
        <w:adjustRightInd w:val="0"/>
        <w:snapToGrid w:val="0"/>
        <w:spacing w:line="600" w:lineRule="exact"/>
        <w:ind w:firstLineChars="196" w:firstLine="627"/>
        <w:rPr>
          <w:rFonts w:ascii="仿宋_GB2312" w:eastAsia="仿宋_GB2312" w:cs="Times New Roman"/>
          <w:sz w:val="32"/>
          <w:szCs w:val="32"/>
        </w:rPr>
      </w:pPr>
      <w:r>
        <w:rPr>
          <w:rFonts w:ascii="仿宋_GB2312" w:eastAsia="仿宋_GB2312" w:hAnsi="仿宋" w:cs="仿宋" w:hint="eastAsia"/>
          <w:color w:val="323232"/>
          <w:kern w:val="0"/>
          <w:sz w:val="32"/>
          <w:szCs w:val="32"/>
        </w:rPr>
        <w:t>市</w:t>
      </w:r>
      <w:r>
        <w:rPr>
          <w:rFonts w:ascii="仿宋_GB2312" w:eastAsia="仿宋_GB2312" w:cs="仿宋_GB2312" w:hint="eastAsia"/>
          <w:sz w:val="32"/>
          <w:szCs w:val="32"/>
        </w:rPr>
        <w:t>财政局负责制定事前绩效评估制度办法，明确事前绩效评估的工作程序和原则，负责对</w:t>
      </w:r>
      <w:r>
        <w:rPr>
          <w:rFonts w:ascii="仿宋_GB2312" w:eastAsia="仿宋_GB2312" w:hAnsi="仿宋" w:cs="仿宋" w:hint="eastAsia"/>
          <w:color w:val="323232"/>
          <w:kern w:val="0"/>
          <w:sz w:val="32"/>
          <w:szCs w:val="32"/>
        </w:rPr>
        <w:t>市</w:t>
      </w:r>
      <w:r>
        <w:rPr>
          <w:rFonts w:ascii="仿宋_GB2312" w:eastAsia="仿宋_GB2312" w:cs="仿宋_GB2312" w:hint="eastAsia"/>
          <w:sz w:val="32"/>
          <w:szCs w:val="32"/>
        </w:rPr>
        <w:t>级部门事前绩效评估结果进行审核，参考评估结果安排预算，督促被评估单位落实整改意见。</w:t>
      </w:r>
    </w:p>
    <w:p w:rsidR="008B27A8" w:rsidRDefault="008B27A8">
      <w:pPr>
        <w:adjustRightInd w:val="0"/>
        <w:snapToGrid w:val="0"/>
        <w:spacing w:line="600" w:lineRule="exact"/>
        <w:ind w:firstLineChars="196" w:firstLine="627"/>
        <w:rPr>
          <w:rFonts w:ascii="仿宋_GB2312" w:eastAsia="仿宋_GB2312" w:cs="Times New Roman"/>
          <w:sz w:val="32"/>
          <w:szCs w:val="32"/>
        </w:rPr>
      </w:pPr>
      <w:r>
        <w:rPr>
          <w:rFonts w:ascii="仿宋_GB2312" w:eastAsia="仿宋_GB2312" w:hAnsi="仿宋" w:cs="仿宋" w:hint="eastAsia"/>
          <w:color w:val="323232"/>
          <w:kern w:val="0"/>
          <w:sz w:val="32"/>
          <w:szCs w:val="32"/>
        </w:rPr>
        <w:t>市</w:t>
      </w:r>
      <w:r>
        <w:rPr>
          <w:rFonts w:ascii="仿宋_GB2312" w:eastAsia="仿宋_GB2312" w:cs="仿宋_GB2312" w:hint="eastAsia"/>
          <w:sz w:val="32"/>
          <w:szCs w:val="32"/>
        </w:rPr>
        <w:t>级部门负责具体组织实施项目政策事前绩效评估工作，编制事前绩效评估报告，按程序报</w:t>
      </w:r>
      <w:r>
        <w:rPr>
          <w:rFonts w:ascii="仿宋_GB2312" w:eastAsia="仿宋_GB2312" w:hAnsi="仿宋" w:cs="仿宋" w:hint="eastAsia"/>
          <w:color w:val="323232"/>
          <w:kern w:val="0"/>
          <w:sz w:val="32"/>
          <w:szCs w:val="32"/>
        </w:rPr>
        <w:t>市</w:t>
      </w:r>
      <w:r>
        <w:rPr>
          <w:rFonts w:ascii="仿宋_GB2312" w:eastAsia="仿宋_GB2312" w:cs="仿宋_GB2312" w:hint="eastAsia"/>
          <w:sz w:val="32"/>
          <w:szCs w:val="32"/>
        </w:rPr>
        <w:t>财政局进行审核，针对审核提出的问题进行整改。</w:t>
      </w:r>
    </w:p>
    <w:p w:rsidR="008B27A8" w:rsidRDefault="008B27A8">
      <w:pPr>
        <w:adjustRightInd w:val="0"/>
        <w:snapToGrid w:val="0"/>
        <w:spacing w:line="600" w:lineRule="exact"/>
        <w:ind w:firstLineChars="196" w:firstLine="630"/>
        <w:rPr>
          <w:rFonts w:ascii="仿宋_GB2312" w:eastAsia="仿宋_GB2312" w:cs="Times New Roman"/>
          <w:sz w:val="32"/>
          <w:szCs w:val="32"/>
        </w:rPr>
      </w:pPr>
      <w:r>
        <w:rPr>
          <w:rFonts w:ascii="仿宋_GB2312" w:eastAsia="仿宋_GB2312" w:cs="仿宋_GB2312" w:hint="eastAsia"/>
          <w:b/>
          <w:bCs/>
          <w:sz w:val="32"/>
          <w:szCs w:val="32"/>
        </w:rPr>
        <w:t>第十条</w:t>
      </w:r>
      <w:r>
        <w:rPr>
          <w:rFonts w:ascii="仿宋_GB2312" w:eastAsia="仿宋_GB2312" w:cs="仿宋_GB2312"/>
          <w:b/>
          <w:bCs/>
          <w:sz w:val="32"/>
          <w:szCs w:val="32"/>
        </w:rPr>
        <w:t xml:space="preserve"> </w:t>
      </w:r>
      <w:r>
        <w:rPr>
          <w:rFonts w:ascii="仿宋_GB2312" w:eastAsia="仿宋_GB2312" w:hAnsi="仿宋" w:cs="仿宋" w:hint="eastAsia"/>
          <w:color w:val="323232"/>
          <w:kern w:val="0"/>
          <w:sz w:val="32"/>
          <w:szCs w:val="32"/>
        </w:rPr>
        <w:t>市</w:t>
      </w:r>
      <w:r>
        <w:rPr>
          <w:rFonts w:ascii="仿宋_GB2312" w:eastAsia="仿宋_GB2312" w:cs="仿宋_GB2312" w:hint="eastAsia"/>
          <w:sz w:val="32"/>
          <w:szCs w:val="32"/>
        </w:rPr>
        <w:t>级部门根据情况，可委托第三方机构开展项目政策事前绩效评估，所需经费由单位统筹公用经费和一般性项目支出解决。</w:t>
      </w:r>
    </w:p>
    <w:p w:rsidR="008B27A8" w:rsidRDefault="008B27A8">
      <w:pPr>
        <w:adjustRightInd w:val="0"/>
        <w:snapToGrid w:val="0"/>
        <w:spacing w:line="600" w:lineRule="exact"/>
        <w:jc w:val="center"/>
        <w:rPr>
          <w:rFonts w:ascii="黑体" w:eastAsia="黑体" w:cs="Times New Roman"/>
          <w:sz w:val="32"/>
          <w:szCs w:val="32"/>
        </w:rPr>
      </w:pPr>
      <w:r>
        <w:rPr>
          <w:rFonts w:ascii="黑体" w:eastAsia="黑体" w:cs="黑体" w:hint="eastAsia"/>
          <w:sz w:val="32"/>
          <w:szCs w:val="32"/>
        </w:rPr>
        <w:t>第四章</w:t>
      </w:r>
      <w:r>
        <w:rPr>
          <w:rFonts w:ascii="黑体" w:eastAsia="黑体" w:cs="黑体"/>
          <w:sz w:val="32"/>
          <w:szCs w:val="32"/>
        </w:rPr>
        <w:t xml:space="preserve">  </w:t>
      </w:r>
      <w:r>
        <w:rPr>
          <w:rFonts w:ascii="黑体" w:eastAsia="黑体" w:cs="黑体" w:hint="eastAsia"/>
          <w:sz w:val="32"/>
          <w:szCs w:val="32"/>
        </w:rPr>
        <w:t>事前绩效评估方式和方法</w:t>
      </w:r>
    </w:p>
    <w:p w:rsidR="008B27A8" w:rsidRDefault="008B27A8">
      <w:pPr>
        <w:adjustRightInd w:val="0"/>
        <w:snapToGrid w:val="0"/>
        <w:spacing w:line="600" w:lineRule="exact"/>
        <w:ind w:firstLineChars="196" w:firstLine="630"/>
        <w:rPr>
          <w:rFonts w:ascii="仿宋_GB2312" w:eastAsia="仿宋_GB2312" w:cs="Times New Roman"/>
          <w:sz w:val="32"/>
          <w:szCs w:val="32"/>
        </w:rPr>
      </w:pPr>
      <w:r>
        <w:rPr>
          <w:rFonts w:ascii="仿宋_GB2312" w:eastAsia="仿宋_GB2312" w:cs="仿宋_GB2312" w:hint="eastAsia"/>
          <w:b/>
          <w:bCs/>
          <w:sz w:val="32"/>
          <w:szCs w:val="32"/>
        </w:rPr>
        <w:t>第十一条</w:t>
      </w:r>
      <w:r>
        <w:rPr>
          <w:rFonts w:ascii="仿宋_GB2312" w:eastAsia="仿宋_GB2312" w:cs="仿宋_GB2312"/>
          <w:sz w:val="32"/>
          <w:szCs w:val="32"/>
        </w:rPr>
        <w:t xml:space="preserve"> </w:t>
      </w:r>
      <w:r>
        <w:rPr>
          <w:rFonts w:ascii="仿宋_GB2312" w:eastAsia="仿宋_GB2312" w:cs="仿宋_GB2312" w:hint="eastAsia"/>
          <w:sz w:val="32"/>
          <w:szCs w:val="32"/>
        </w:rPr>
        <w:t>事前绩效评估的方式包括现场调研、聘请专家、网络调查、电话咨询、召开座谈会、问卷调查、人大代表和政协委员参与等方式。</w:t>
      </w:r>
    </w:p>
    <w:p w:rsidR="008B27A8" w:rsidRDefault="008B27A8">
      <w:pPr>
        <w:adjustRightInd w:val="0"/>
        <w:snapToGrid w:val="0"/>
        <w:spacing w:line="600" w:lineRule="exact"/>
        <w:ind w:firstLineChars="196" w:firstLine="627"/>
        <w:rPr>
          <w:rFonts w:ascii="仿宋_GB2312" w:eastAsia="仿宋_GB2312" w:cs="Times New Roman"/>
          <w:sz w:val="32"/>
          <w:szCs w:val="32"/>
        </w:rPr>
      </w:pPr>
      <w:r>
        <w:rPr>
          <w:rFonts w:ascii="仿宋_GB2312" w:eastAsia="仿宋_GB2312" w:cs="仿宋_GB2312" w:hint="eastAsia"/>
          <w:sz w:val="32"/>
          <w:szCs w:val="32"/>
        </w:rPr>
        <w:t>（一）聘请专家。是指邀请技术、管理和财务等方面的专家参与事前评估工作，提供专业支持。</w:t>
      </w:r>
    </w:p>
    <w:p w:rsidR="008B27A8" w:rsidRDefault="008B27A8">
      <w:pPr>
        <w:adjustRightInd w:val="0"/>
        <w:snapToGrid w:val="0"/>
        <w:spacing w:line="600" w:lineRule="exact"/>
        <w:ind w:firstLineChars="196" w:firstLine="627"/>
        <w:rPr>
          <w:rFonts w:ascii="仿宋_GB2312" w:eastAsia="仿宋_GB2312" w:cs="Times New Roman"/>
          <w:sz w:val="32"/>
          <w:szCs w:val="32"/>
        </w:rPr>
      </w:pPr>
      <w:r>
        <w:rPr>
          <w:rFonts w:ascii="仿宋_GB2312" w:eastAsia="仿宋_GB2312" w:cs="仿宋_GB2312" w:hint="eastAsia"/>
          <w:sz w:val="32"/>
          <w:szCs w:val="32"/>
        </w:rPr>
        <w:t>（二）网络调查。是指通过互联网及相关媒体开展调查，向评估对象利益相关方了解情况或征询意见。</w:t>
      </w:r>
    </w:p>
    <w:p w:rsidR="008B27A8" w:rsidRDefault="008B27A8">
      <w:pPr>
        <w:adjustRightInd w:val="0"/>
        <w:snapToGrid w:val="0"/>
        <w:spacing w:line="600" w:lineRule="exact"/>
        <w:ind w:firstLineChars="196" w:firstLine="627"/>
        <w:rPr>
          <w:rFonts w:ascii="仿宋_GB2312" w:eastAsia="仿宋_GB2312" w:cs="Times New Roman"/>
          <w:sz w:val="32"/>
          <w:szCs w:val="32"/>
        </w:rPr>
      </w:pPr>
      <w:r>
        <w:rPr>
          <w:rFonts w:ascii="仿宋_GB2312" w:eastAsia="仿宋_GB2312" w:cs="仿宋_GB2312" w:hint="eastAsia"/>
          <w:sz w:val="32"/>
          <w:szCs w:val="32"/>
        </w:rPr>
        <w:t>（三）电话咨询。是指通过电话对专业人士、评估对象及其他相关方进行咨询。</w:t>
      </w:r>
    </w:p>
    <w:p w:rsidR="008B27A8" w:rsidRDefault="008B27A8">
      <w:pPr>
        <w:adjustRightInd w:val="0"/>
        <w:snapToGrid w:val="0"/>
        <w:spacing w:line="600" w:lineRule="exact"/>
        <w:ind w:firstLineChars="196" w:firstLine="627"/>
        <w:rPr>
          <w:rFonts w:ascii="仿宋_GB2312" w:eastAsia="仿宋_GB2312" w:cs="Times New Roman"/>
          <w:sz w:val="32"/>
          <w:szCs w:val="32"/>
        </w:rPr>
      </w:pPr>
      <w:r>
        <w:rPr>
          <w:rFonts w:ascii="仿宋_GB2312" w:eastAsia="仿宋_GB2312" w:cs="仿宋_GB2312" w:hint="eastAsia"/>
          <w:sz w:val="32"/>
          <w:szCs w:val="32"/>
        </w:rPr>
        <w:t>（四）召开座谈会。是指组织第三方机构、特定人员或专家座谈，对评估项目集中发表意见和建议。</w:t>
      </w:r>
    </w:p>
    <w:p w:rsidR="008B27A8" w:rsidRDefault="008B27A8">
      <w:pPr>
        <w:adjustRightInd w:val="0"/>
        <w:snapToGrid w:val="0"/>
        <w:spacing w:line="600" w:lineRule="exact"/>
        <w:ind w:firstLineChars="196" w:firstLine="627"/>
        <w:rPr>
          <w:rFonts w:ascii="仿宋_GB2312" w:eastAsia="仿宋_GB2312" w:cs="Times New Roman"/>
          <w:sz w:val="32"/>
          <w:szCs w:val="32"/>
        </w:rPr>
      </w:pPr>
      <w:r>
        <w:rPr>
          <w:rFonts w:ascii="仿宋_GB2312" w:eastAsia="仿宋_GB2312" w:cs="仿宋_GB2312" w:hint="eastAsia"/>
          <w:sz w:val="32"/>
          <w:szCs w:val="32"/>
        </w:rPr>
        <w:t>（五）问卷调查。是指调查者运用统一设计的问卷向评估对象利益相关方了解情况或征询意见。</w:t>
      </w:r>
    </w:p>
    <w:p w:rsidR="008B27A8" w:rsidRDefault="008B27A8">
      <w:pPr>
        <w:adjustRightInd w:val="0"/>
        <w:snapToGrid w:val="0"/>
        <w:spacing w:line="600" w:lineRule="exact"/>
        <w:ind w:firstLineChars="196" w:firstLine="627"/>
        <w:rPr>
          <w:rFonts w:ascii="仿宋_GB2312" w:eastAsia="仿宋_GB2312" w:cs="Times New Roman"/>
          <w:sz w:val="32"/>
          <w:szCs w:val="32"/>
        </w:rPr>
      </w:pPr>
      <w:r>
        <w:rPr>
          <w:rFonts w:ascii="仿宋_GB2312" w:eastAsia="仿宋_GB2312" w:cs="仿宋_GB2312" w:hint="eastAsia"/>
          <w:sz w:val="32"/>
          <w:szCs w:val="32"/>
        </w:rPr>
        <w:t>（六）人大代表和政协委员参与。是指邀请人大代表和政协委员参与事前评估工作，人大代表和政协委员可分别从预算监督和民主监督的角度提出意见和建议。</w:t>
      </w:r>
    </w:p>
    <w:p w:rsidR="008B27A8" w:rsidRDefault="008B27A8">
      <w:pPr>
        <w:adjustRightInd w:val="0"/>
        <w:snapToGrid w:val="0"/>
        <w:spacing w:line="600" w:lineRule="exact"/>
        <w:ind w:firstLineChars="196" w:firstLine="630"/>
        <w:rPr>
          <w:rFonts w:ascii="仿宋_GB2312" w:eastAsia="仿宋_GB2312" w:cs="Times New Roman"/>
          <w:sz w:val="32"/>
          <w:szCs w:val="32"/>
        </w:rPr>
      </w:pPr>
      <w:r>
        <w:rPr>
          <w:rFonts w:ascii="仿宋_GB2312" w:eastAsia="仿宋_GB2312" w:cs="仿宋_GB2312" w:hint="eastAsia"/>
          <w:b/>
          <w:bCs/>
          <w:sz w:val="32"/>
          <w:szCs w:val="32"/>
        </w:rPr>
        <w:t>第十二条</w:t>
      </w:r>
      <w:r>
        <w:rPr>
          <w:rFonts w:ascii="仿宋_GB2312" w:eastAsia="仿宋_GB2312" w:cs="仿宋_GB2312"/>
          <w:sz w:val="32"/>
          <w:szCs w:val="32"/>
        </w:rPr>
        <w:t xml:space="preserve"> </w:t>
      </w:r>
      <w:r>
        <w:rPr>
          <w:rFonts w:ascii="仿宋_GB2312" w:eastAsia="仿宋_GB2312" w:cs="仿宋_GB2312" w:hint="eastAsia"/>
          <w:sz w:val="32"/>
          <w:szCs w:val="32"/>
        </w:rPr>
        <w:t>事前绩效评估方法包括成本效益分析法、比较法、因素分析法、最低成本法、公众评判法等。</w:t>
      </w:r>
    </w:p>
    <w:p w:rsidR="008B27A8" w:rsidRDefault="008B27A8">
      <w:pPr>
        <w:adjustRightInd w:val="0"/>
        <w:snapToGrid w:val="0"/>
        <w:spacing w:line="600" w:lineRule="exact"/>
        <w:ind w:firstLineChars="196" w:firstLine="627"/>
        <w:rPr>
          <w:rFonts w:ascii="仿宋_GB2312" w:eastAsia="仿宋_GB2312" w:cs="Times New Roman"/>
          <w:sz w:val="32"/>
          <w:szCs w:val="32"/>
        </w:rPr>
      </w:pPr>
      <w:r>
        <w:rPr>
          <w:rFonts w:ascii="仿宋_GB2312" w:eastAsia="仿宋_GB2312" w:cs="仿宋_GB2312" w:hint="eastAsia"/>
          <w:sz w:val="32"/>
          <w:szCs w:val="32"/>
        </w:rPr>
        <w:t>（一）成本效益分析法。是指通过将项目政策的预算支出安排与预期效益进行对比分析，对其进行评估。</w:t>
      </w:r>
    </w:p>
    <w:p w:rsidR="008B27A8" w:rsidRDefault="008B27A8">
      <w:pPr>
        <w:adjustRightInd w:val="0"/>
        <w:snapToGrid w:val="0"/>
        <w:spacing w:line="600" w:lineRule="exact"/>
        <w:ind w:firstLineChars="196" w:firstLine="627"/>
        <w:rPr>
          <w:rFonts w:ascii="仿宋_GB2312" w:eastAsia="仿宋_GB2312" w:cs="Times New Roman"/>
          <w:sz w:val="32"/>
          <w:szCs w:val="32"/>
        </w:rPr>
      </w:pPr>
      <w:r>
        <w:rPr>
          <w:rFonts w:ascii="仿宋_GB2312" w:eastAsia="仿宋_GB2312" w:cs="仿宋_GB2312" w:hint="eastAsia"/>
          <w:sz w:val="32"/>
          <w:szCs w:val="32"/>
        </w:rPr>
        <w:t>（二）比较法。是指通过对绩效目标与预期实施效果、历史情况、不同部门和地区同类预算支出（项目）安排的比较，对其进行评估。</w:t>
      </w:r>
    </w:p>
    <w:p w:rsidR="008B27A8" w:rsidRDefault="008B27A8">
      <w:pPr>
        <w:adjustRightInd w:val="0"/>
        <w:snapToGrid w:val="0"/>
        <w:spacing w:line="600" w:lineRule="exact"/>
        <w:ind w:firstLineChars="196" w:firstLine="627"/>
        <w:rPr>
          <w:rFonts w:ascii="仿宋_GB2312" w:eastAsia="仿宋_GB2312" w:cs="Times New Roman"/>
          <w:sz w:val="32"/>
          <w:szCs w:val="32"/>
        </w:rPr>
      </w:pPr>
      <w:r>
        <w:rPr>
          <w:rFonts w:ascii="仿宋_GB2312" w:eastAsia="仿宋_GB2312" w:cs="仿宋_GB2312" w:hint="eastAsia"/>
          <w:sz w:val="32"/>
          <w:szCs w:val="32"/>
        </w:rPr>
        <w:t>（三）因素分析法。是指通过综合分析影响项目政策绩效目标实现、实施效果的内外因素，对其进行评估。</w:t>
      </w:r>
    </w:p>
    <w:p w:rsidR="008B27A8" w:rsidRDefault="008B27A8">
      <w:pPr>
        <w:adjustRightInd w:val="0"/>
        <w:snapToGrid w:val="0"/>
        <w:spacing w:line="600" w:lineRule="exact"/>
        <w:ind w:firstLineChars="196" w:firstLine="627"/>
        <w:rPr>
          <w:rFonts w:ascii="仿宋_GB2312" w:eastAsia="仿宋_GB2312" w:cs="Times New Roman"/>
          <w:sz w:val="32"/>
          <w:szCs w:val="32"/>
        </w:rPr>
      </w:pPr>
      <w:r>
        <w:rPr>
          <w:rFonts w:ascii="仿宋_GB2312" w:eastAsia="仿宋_GB2312" w:cs="仿宋_GB2312" w:hint="eastAsia"/>
          <w:sz w:val="32"/>
          <w:szCs w:val="32"/>
        </w:rPr>
        <w:t>（四）最低成本法。是指对预期效益不易计量的项目政策，通过综合分析测算其最低实施成本，对其进行评估。</w:t>
      </w:r>
    </w:p>
    <w:p w:rsidR="008B27A8" w:rsidRDefault="008B27A8">
      <w:pPr>
        <w:adjustRightInd w:val="0"/>
        <w:snapToGrid w:val="0"/>
        <w:spacing w:line="600" w:lineRule="exact"/>
        <w:ind w:firstLineChars="196" w:firstLine="627"/>
        <w:rPr>
          <w:rFonts w:ascii="仿宋_GB2312" w:eastAsia="仿宋_GB2312" w:cs="Times New Roman"/>
          <w:sz w:val="32"/>
          <w:szCs w:val="32"/>
        </w:rPr>
      </w:pPr>
      <w:r>
        <w:rPr>
          <w:rFonts w:ascii="仿宋_GB2312" w:eastAsia="仿宋_GB2312" w:cs="仿宋_GB2312" w:hint="eastAsia"/>
          <w:sz w:val="32"/>
          <w:szCs w:val="32"/>
        </w:rPr>
        <w:t>（五）公众评判法。是指通过专家评估、公众问卷及抽样调查等方式，对其进行评估。</w:t>
      </w:r>
    </w:p>
    <w:p w:rsidR="008B27A8" w:rsidRDefault="008B27A8">
      <w:pPr>
        <w:adjustRightInd w:val="0"/>
        <w:snapToGrid w:val="0"/>
        <w:spacing w:line="600" w:lineRule="exact"/>
        <w:ind w:firstLineChars="196" w:firstLine="627"/>
        <w:rPr>
          <w:rFonts w:ascii="仿宋_GB2312" w:eastAsia="仿宋_GB2312" w:cs="Times New Roman"/>
          <w:sz w:val="32"/>
          <w:szCs w:val="32"/>
        </w:rPr>
      </w:pPr>
      <w:r>
        <w:rPr>
          <w:rFonts w:ascii="仿宋_GB2312" w:eastAsia="仿宋_GB2312" w:cs="仿宋_GB2312" w:hint="eastAsia"/>
          <w:sz w:val="32"/>
          <w:szCs w:val="32"/>
        </w:rPr>
        <w:t>（六）其他评估方法。</w:t>
      </w:r>
    </w:p>
    <w:p w:rsidR="008B27A8" w:rsidRDefault="008B27A8">
      <w:pPr>
        <w:adjustRightInd w:val="0"/>
        <w:snapToGrid w:val="0"/>
        <w:spacing w:line="600" w:lineRule="exact"/>
        <w:ind w:firstLineChars="196" w:firstLine="630"/>
        <w:rPr>
          <w:rFonts w:ascii="仿宋_GB2312" w:eastAsia="仿宋_GB2312" w:cs="Times New Roman"/>
          <w:sz w:val="32"/>
          <w:szCs w:val="32"/>
        </w:rPr>
      </w:pPr>
      <w:r>
        <w:rPr>
          <w:rFonts w:ascii="仿宋_GB2312" w:eastAsia="仿宋_GB2312" w:cs="仿宋_GB2312" w:hint="eastAsia"/>
          <w:b/>
          <w:bCs/>
          <w:sz w:val="32"/>
          <w:szCs w:val="32"/>
        </w:rPr>
        <w:t>第十三条</w:t>
      </w:r>
      <w:r>
        <w:rPr>
          <w:rFonts w:ascii="仿宋_GB2312" w:eastAsia="仿宋_GB2312" w:cs="仿宋_GB2312"/>
          <w:sz w:val="32"/>
          <w:szCs w:val="32"/>
        </w:rPr>
        <w:t xml:space="preserve"> </w:t>
      </w:r>
      <w:r>
        <w:rPr>
          <w:rFonts w:ascii="仿宋_GB2312" w:eastAsia="仿宋_GB2312" w:cs="仿宋_GB2312" w:hint="eastAsia"/>
          <w:sz w:val="32"/>
          <w:szCs w:val="32"/>
        </w:rPr>
        <w:t>事前绩效评估方式和方法的选用应当坚持简便有效的原则。根据评估对象的具体情况，可采用一种或多种方式、方法进行评估。</w:t>
      </w:r>
    </w:p>
    <w:p w:rsidR="008B27A8" w:rsidRDefault="008B27A8">
      <w:pPr>
        <w:adjustRightInd w:val="0"/>
        <w:snapToGrid w:val="0"/>
        <w:spacing w:line="600" w:lineRule="exact"/>
        <w:jc w:val="center"/>
        <w:rPr>
          <w:rFonts w:ascii="黑体" w:eastAsia="黑体" w:cs="Times New Roman"/>
          <w:sz w:val="32"/>
          <w:szCs w:val="32"/>
        </w:rPr>
      </w:pPr>
      <w:r>
        <w:rPr>
          <w:rFonts w:ascii="黑体" w:eastAsia="黑体" w:cs="黑体" w:hint="eastAsia"/>
          <w:sz w:val="32"/>
          <w:szCs w:val="32"/>
        </w:rPr>
        <w:t>第五章</w:t>
      </w:r>
      <w:r>
        <w:rPr>
          <w:rFonts w:ascii="黑体" w:eastAsia="黑体" w:cs="黑体"/>
          <w:sz w:val="32"/>
          <w:szCs w:val="32"/>
        </w:rPr>
        <w:t xml:space="preserve">  </w:t>
      </w:r>
      <w:r>
        <w:rPr>
          <w:rFonts w:ascii="黑体" w:eastAsia="黑体" w:cs="黑体" w:hint="eastAsia"/>
          <w:sz w:val="32"/>
          <w:szCs w:val="32"/>
        </w:rPr>
        <w:t>事前绩效评估的工作程序</w:t>
      </w:r>
    </w:p>
    <w:p w:rsidR="008B27A8" w:rsidRDefault="008B27A8">
      <w:pPr>
        <w:adjustRightInd w:val="0"/>
        <w:snapToGrid w:val="0"/>
        <w:spacing w:line="600" w:lineRule="exact"/>
        <w:ind w:firstLineChars="196" w:firstLine="630"/>
        <w:rPr>
          <w:rFonts w:ascii="仿宋_GB2312" w:eastAsia="仿宋_GB2312" w:cs="Times New Roman"/>
          <w:sz w:val="32"/>
          <w:szCs w:val="32"/>
        </w:rPr>
      </w:pPr>
      <w:r>
        <w:rPr>
          <w:rFonts w:ascii="仿宋_GB2312" w:eastAsia="仿宋_GB2312" w:cs="仿宋_GB2312" w:hint="eastAsia"/>
          <w:b/>
          <w:bCs/>
          <w:sz w:val="32"/>
          <w:szCs w:val="32"/>
        </w:rPr>
        <w:t>第十四条</w:t>
      </w:r>
      <w:r>
        <w:rPr>
          <w:rFonts w:ascii="仿宋_GB2312" w:eastAsia="仿宋_GB2312" w:cs="仿宋_GB2312"/>
          <w:sz w:val="32"/>
          <w:szCs w:val="32"/>
        </w:rPr>
        <w:t xml:space="preserve"> </w:t>
      </w:r>
      <w:r>
        <w:rPr>
          <w:rFonts w:ascii="仿宋_GB2312" w:eastAsia="仿宋_GB2312" w:cs="仿宋_GB2312" w:hint="eastAsia"/>
          <w:sz w:val="32"/>
          <w:szCs w:val="32"/>
        </w:rPr>
        <w:t>为确保事前绩效评估工作的客观公正，事前绩效评估工作应当遵守严格、规范的工作程序。程序一般包括事前绩效评估实施、事前绩效评估总结及应用两个阶段。</w:t>
      </w:r>
    </w:p>
    <w:p w:rsidR="008B27A8" w:rsidRDefault="008B27A8">
      <w:pPr>
        <w:adjustRightInd w:val="0"/>
        <w:snapToGrid w:val="0"/>
        <w:spacing w:line="600" w:lineRule="exact"/>
        <w:ind w:firstLineChars="196" w:firstLine="630"/>
        <w:rPr>
          <w:rFonts w:ascii="仿宋_GB2312" w:eastAsia="仿宋_GB2312" w:cs="Times New Roman"/>
          <w:sz w:val="32"/>
          <w:szCs w:val="32"/>
        </w:rPr>
      </w:pPr>
      <w:r>
        <w:rPr>
          <w:rFonts w:ascii="仿宋_GB2312" w:eastAsia="仿宋_GB2312" w:cs="仿宋_GB2312" w:hint="eastAsia"/>
          <w:b/>
          <w:bCs/>
          <w:sz w:val="32"/>
          <w:szCs w:val="32"/>
        </w:rPr>
        <w:t>第十五条</w:t>
      </w:r>
      <w:r>
        <w:rPr>
          <w:rFonts w:ascii="仿宋_GB2312" w:eastAsia="仿宋_GB2312" w:cs="仿宋_GB2312"/>
          <w:sz w:val="32"/>
          <w:szCs w:val="32"/>
        </w:rPr>
        <w:t xml:space="preserve"> </w:t>
      </w:r>
      <w:r>
        <w:rPr>
          <w:rFonts w:ascii="仿宋_GB2312" w:eastAsia="仿宋_GB2312" w:cs="仿宋_GB2312" w:hint="eastAsia"/>
          <w:sz w:val="32"/>
          <w:szCs w:val="32"/>
        </w:rPr>
        <w:t>事前绩效评估实施阶段</w:t>
      </w:r>
    </w:p>
    <w:p w:rsidR="008B27A8" w:rsidRDefault="008B27A8">
      <w:pPr>
        <w:adjustRightInd w:val="0"/>
        <w:snapToGrid w:val="0"/>
        <w:spacing w:line="600" w:lineRule="exact"/>
        <w:ind w:firstLineChars="196" w:firstLine="627"/>
        <w:rPr>
          <w:rFonts w:ascii="仿宋_GB2312" w:eastAsia="仿宋_GB2312" w:cs="Times New Roman"/>
          <w:sz w:val="32"/>
          <w:szCs w:val="32"/>
        </w:rPr>
      </w:pPr>
      <w:r>
        <w:rPr>
          <w:rFonts w:ascii="仿宋_GB2312" w:eastAsia="仿宋_GB2312" w:cs="仿宋_GB2312" w:hint="eastAsia"/>
          <w:sz w:val="32"/>
          <w:szCs w:val="32"/>
        </w:rPr>
        <w:t>（一）成立事前绩效评估工作组，拟定工作方案。</w:t>
      </w:r>
      <w:r>
        <w:rPr>
          <w:rFonts w:ascii="仿宋_GB2312" w:eastAsia="仿宋_GB2312" w:hAnsi="仿宋" w:cs="仿宋" w:hint="eastAsia"/>
          <w:color w:val="323232"/>
          <w:kern w:val="0"/>
          <w:sz w:val="32"/>
          <w:szCs w:val="32"/>
        </w:rPr>
        <w:t>市</w:t>
      </w:r>
      <w:r>
        <w:rPr>
          <w:rFonts w:ascii="仿宋_GB2312" w:eastAsia="仿宋_GB2312" w:cs="仿宋_GB2312" w:hint="eastAsia"/>
          <w:sz w:val="32"/>
          <w:szCs w:val="32"/>
        </w:rPr>
        <w:t>级部门成立事前绩效评估工作组，组织开展事前绩效评估各项工作，按要求拟定具体的事前绩效评估工作方案。</w:t>
      </w:r>
    </w:p>
    <w:p w:rsidR="008B27A8" w:rsidRDefault="008B27A8">
      <w:pPr>
        <w:adjustRightInd w:val="0"/>
        <w:snapToGrid w:val="0"/>
        <w:spacing w:line="600" w:lineRule="exact"/>
        <w:ind w:firstLineChars="196" w:firstLine="627"/>
        <w:rPr>
          <w:rFonts w:ascii="仿宋_GB2312" w:eastAsia="仿宋_GB2312" w:cs="Times New Roman"/>
          <w:sz w:val="32"/>
          <w:szCs w:val="32"/>
        </w:rPr>
      </w:pPr>
      <w:r>
        <w:rPr>
          <w:rFonts w:ascii="仿宋_GB2312" w:eastAsia="仿宋_GB2312" w:cs="仿宋_GB2312" w:hint="eastAsia"/>
          <w:sz w:val="32"/>
          <w:szCs w:val="32"/>
        </w:rPr>
        <w:t>（二）收集审核资料，现场调研。收集审核项目资料，到项目现场进行调研。通过咨询专业人士、查阅资料、问卷调查、电话采访、集中座谈等方式，多渠道获取项目信息。</w:t>
      </w:r>
    </w:p>
    <w:p w:rsidR="008B27A8" w:rsidRDefault="008B27A8">
      <w:pPr>
        <w:adjustRightInd w:val="0"/>
        <w:snapToGrid w:val="0"/>
        <w:spacing w:line="600" w:lineRule="exact"/>
        <w:ind w:firstLineChars="196" w:firstLine="627"/>
        <w:rPr>
          <w:rFonts w:ascii="仿宋_GB2312" w:eastAsia="仿宋_GB2312" w:cs="Times New Roman"/>
          <w:sz w:val="32"/>
          <w:szCs w:val="32"/>
        </w:rPr>
      </w:pPr>
      <w:r>
        <w:rPr>
          <w:rFonts w:ascii="仿宋_GB2312" w:eastAsia="仿宋_GB2312" w:cs="仿宋_GB2312" w:hint="eastAsia"/>
          <w:sz w:val="32"/>
          <w:szCs w:val="32"/>
        </w:rPr>
        <w:t>（三）召开评估会。通过审核项目资料和听取项目单位汇报，对项目的相关性、预期绩效的可实现性、实施方案的有效性、预期绩效的可持续性和资金投入的可行性及风险等内容进行评估，形成评估结论。</w:t>
      </w:r>
    </w:p>
    <w:p w:rsidR="008B27A8" w:rsidRDefault="008B27A8">
      <w:pPr>
        <w:adjustRightInd w:val="0"/>
        <w:snapToGrid w:val="0"/>
        <w:spacing w:line="600" w:lineRule="exact"/>
        <w:ind w:firstLineChars="196" w:firstLine="630"/>
        <w:rPr>
          <w:rFonts w:ascii="仿宋_GB2312" w:eastAsia="仿宋_GB2312" w:cs="Times New Roman"/>
          <w:sz w:val="32"/>
          <w:szCs w:val="32"/>
        </w:rPr>
      </w:pPr>
      <w:r>
        <w:rPr>
          <w:rFonts w:ascii="仿宋_GB2312" w:eastAsia="仿宋_GB2312" w:cs="仿宋_GB2312" w:hint="eastAsia"/>
          <w:b/>
          <w:bCs/>
          <w:sz w:val="32"/>
          <w:szCs w:val="32"/>
        </w:rPr>
        <w:t>第十六条</w:t>
      </w:r>
      <w:r>
        <w:rPr>
          <w:rFonts w:ascii="仿宋_GB2312" w:eastAsia="仿宋_GB2312" w:cs="仿宋_GB2312"/>
          <w:sz w:val="32"/>
          <w:szCs w:val="32"/>
        </w:rPr>
        <w:t xml:space="preserve"> </w:t>
      </w:r>
      <w:r>
        <w:rPr>
          <w:rFonts w:ascii="仿宋_GB2312" w:eastAsia="仿宋_GB2312" w:cs="仿宋_GB2312" w:hint="eastAsia"/>
          <w:sz w:val="32"/>
          <w:szCs w:val="32"/>
        </w:rPr>
        <w:t>事前绩效评估总结及应用阶段</w:t>
      </w:r>
    </w:p>
    <w:p w:rsidR="008B27A8" w:rsidRDefault="008B27A8">
      <w:pPr>
        <w:adjustRightInd w:val="0"/>
        <w:snapToGrid w:val="0"/>
        <w:spacing w:line="600" w:lineRule="exact"/>
        <w:ind w:firstLineChars="196" w:firstLine="627"/>
        <w:rPr>
          <w:rFonts w:ascii="仿宋_GB2312" w:eastAsia="仿宋_GB2312" w:cs="Times New Roman"/>
          <w:sz w:val="32"/>
          <w:szCs w:val="32"/>
        </w:rPr>
      </w:pPr>
      <w:r>
        <w:rPr>
          <w:rFonts w:ascii="仿宋_GB2312" w:eastAsia="仿宋_GB2312" w:cs="仿宋_GB2312" w:hint="eastAsia"/>
          <w:sz w:val="32"/>
          <w:szCs w:val="32"/>
        </w:rPr>
        <w:t>（一）撰写报告。评估工作组根据专家和特定人员评估意见，按照规定的文本格式和要求，撰写事前绩效评估报告，整理事前绩效评估资料。</w:t>
      </w:r>
    </w:p>
    <w:p w:rsidR="008B27A8" w:rsidRDefault="008B27A8">
      <w:pPr>
        <w:adjustRightInd w:val="0"/>
        <w:snapToGrid w:val="0"/>
        <w:spacing w:line="600" w:lineRule="exact"/>
        <w:ind w:firstLineChars="196" w:firstLine="627"/>
        <w:rPr>
          <w:rFonts w:ascii="仿宋_GB2312" w:eastAsia="仿宋_GB2312" w:cs="Times New Roman"/>
          <w:sz w:val="32"/>
          <w:szCs w:val="32"/>
        </w:rPr>
      </w:pPr>
      <w:r>
        <w:rPr>
          <w:rFonts w:ascii="仿宋_GB2312" w:eastAsia="仿宋_GB2312" w:cs="仿宋_GB2312" w:hint="eastAsia"/>
          <w:sz w:val="32"/>
          <w:szCs w:val="32"/>
        </w:rPr>
        <w:t>（二）结果反馈与应用。</w:t>
      </w:r>
      <w:r>
        <w:rPr>
          <w:rFonts w:ascii="仿宋_GB2312" w:eastAsia="仿宋_GB2312" w:hAnsi="仿宋" w:cs="仿宋" w:hint="eastAsia"/>
          <w:color w:val="323232"/>
          <w:kern w:val="0"/>
          <w:sz w:val="32"/>
          <w:szCs w:val="32"/>
        </w:rPr>
        <w:t>市</w:t>
      </w:r>
      <w:r>
        <w:rPr>
          <w:rFonts w:ascii="仿宋_GB2312" w:eastAsia="仿宋_GB2312" w:cs="仿宋_GB2312" w:hint="eastAsia"/>
          <w:sz w:val="32"/>
          <w:szCs w:val="32"/>
        </w:rPr>
        <w:t>级部门组织实施的事前绩效评估结果连同项目预算申请一并报送</w:t>
      </w:r>
      <w:r>
        <w:rPr>
          <w:rFonts w:ascii="仿宋_GB2312" w:eastAsia="仿宋_GB2312" w:hAnsi="仿宋" w:cs="仿宋" w:hint="eastAsia"/>
          <w:color w:val="323232"/>
          <w:kern w:val="0"/>
          <w:sz w:val="32"/>
          <w:szCs w:val="32"/>
        </w:rPr>
        <w:t>市</w:t>
      </w:r>
      <w:r>
        <w:rPr>
          <w:rFonts w:ascii="仿宋_GB2312" w:eastAsia="仿宋_GB2312" w:cs="仿宋_GB2312" w:hint="eastAsia"/>
          <w:sz w:val="32"/>
          <w:szCs w:val="32"/>
        </w:rPr>
        <w:t>财政局，作为申请预算的必要条件，</w:t>
      </w:r>
      <w:r>
        <w:rPr>
          <w:rFonts w:ascii="仿宋_GB2312" w:eastAsia="仿宋_GB2312" w:hAnsi="仿宋" w:cs="仿宋" w:hint="eastAsia"/>
          <w:color w:val="323232"/>
          <w:kern w:val="0"/>
          <w:sz w:val="32"/>
          <w:szCs w:val="32"/>
        </w:rPr>
        <w:t>市</w:t>
      </w:r>
      <w:r>
        <w:rPr>
          <w:rFonts w:ascii="仿宋_GB2312" w:eastAsia="仿宋_GB2312" w:cs="仿宋_GB2312" w:hint="eastAsia"/>
          <w:sz w:val="32"/>
          <w:szCs w:val="32"/>
        </w:rPr>
        <w:t>财政局按程序进行审核后</w:t>
      </w:r>
      <w:r>
        <w:rPr>
          <w:rFonts w:ascii="仿宋_GB2312" w:eastAsia="仿宋_GB2312" w:cs="仿宋_GB2312"/>
          <w:sz w:val="32"/>
          <w:szCs w:val="32"/>
        </w:rPr>
        <w:t>,</w:t>
      </w:r>
      <w:r>
        <w:rPr>
          <w:rFonts w:ascii="仿宋_GB2312" w:eastAsia="仿宋_GB2312" w:cs="仿宋_GB2312" w:hint="eastAsia"/>
          <w:sz w:val="32"/>
          <w:szCs w:val="32"/>
        </w:rPr>
        <w:t>将审核结果作为预算安排的重要参考依据。</w:t>
      </w:r>
    </w:p>
    <w:p w:rsidR="008B27A8" w:rsidRDefault="008B27A8">
      <w:pPr>
        <w:adjustRightInd w:val="0"/>
        <w:snapToGrid w:val="0"/>
        <w:spacing w:line="600" w:lineRule="exact"/>
        <w:ind w:firstLineChars="196" w:firstLine="627"/>
        <w:rPr>
          <w:rFonts w:ascii="仿宋_GB2312" w:eastAsia="仿宋_GB2312" w:cs="Times New Roman"/>
          <w:sz w:val="32"/>
          <w:szCs w:val="32"/>
        </w:rPr>
      </w:pPr>
      <w:r>
        <w:rPr>
          <w:rFonts w:ascii="仿宋_GB2312" w:eastAsia="仿宋_GB2312" w:cs="仿宋_GB2312" w:hint="eastAsia"/>
          <w:sz w:val="32"/>
          <w:szCs w:val="32"/>
        </w:rPr>
        <w:t>（三）结果汇报。</w:t>
      </w:r>
      <w:r>
        <w:rPr>
          <w:rFonts w:ascii="仿宋_GB2312" w:eastAsia="仿宋_GB2312" w:hAnsi="仿宋" w:cs="仿宋" w:hint="eastAsia"/>
          <w:color w:val="323232"/>
          <w:kern w:val="0"/>
          <w:sz w:val="32"/>
          <w:szCs w:val="32"/>
        </w:rPr>
        <w:t>市</w:t>
      </w:r>
      <w:r>
        <w:rPr>
          <w:rFonts w:ascii="仿宋_GB2312" w:eastAsia="仿宋_GB2312" w:cs="仿宋_GB2312" w:hint="eastAsia"/>
          <w:sz w:val="32"/>
          <w:szCs w:val="32"/>
        </w:rPr>
        <w:t>财政局向</w:t>
      </w:r>
      <w:r>
        <w:rPr>
          <w:rFonts w:ascii="仿宋_GB2312" w:eastAsia="仿宋_GB2312" w:hAnsi="仿宋" w:cs="仿宋" w:hint="eastAsia"/>
          <w:color w:val="323232"/>
          <w:kern w:val="0"/>
          <w:sz w:val="32"/>
          <w:szCs w:val="32"/>
        </w:rPr>
        <w:t>市</w:t>
      </w:r>
      <w:r>
        <w:rPr>
          <w:rFonts w:ascii="仿宋_GB2312" w:eastAsia="仿宋_GB2312" w:cs="仿宋_GB2312" w:hint="eastAsia"/>
          <w:sz w:val="32"/>
          <w:szCs w:val="32"/>
        </w:rPr>
        <w:t>政府研究提出预算安排建议时，将审核后的</w:t>
      </w:r>
      <w:r>
        <w:rPr>
          <w:rFonts w:ascii="仿宋_GB2312" w:eastAsia="仿宋_GB2312" w:hAnsi="仿宋" w:cs="仿宋" w:hint="eastAsia"/>
          <w:color w:val="323232"/>
          <w:kern w:val="0"/>
          <w:sz w:val="32"/>
          <w:szCs w:val="32"/>
        </w:rPr>
        <w:t>市</w:t>
      </w:r>
      <w:r>
        <w:rPr>
          <w:rFonts w:ascii="仿宋_GB2312" w:eastAsia="仿宋_GB2312" w:cs="仿宋_GB2312" w:hint="eastAsia"/>
          <w:sz w:val="32"/>
          <w:szCs w:val="32"/>
        </w:rPr>
        <w:t>级部门事前绩效评估结果作为重要参考资料一并上报。</w:t>
      </w:r>
    </w:p>
    <w:p w:rsidR="008B27A8" w:rsidRDefault="008B27A8">
      <w:pPr>
        <w:adjustRightInd w:val="0"/>
        <w:snapToGrid w:val="0"/>
        <w:spacing w:line="600" w:lineRule="exact"/>
        <w:jc w:val="center"/>
        <w:rPr>
          <w:rFonts w:ascii="黑体" w:eastAsia="黑体" w:cs="Times New Roman"/>
          <w:sz w:val="32"/>
          <w:szCs w:val="32"/>
        </w:rPr>
      </w:pPr>
      <w:r>
        <w:rPr>
          <w:rFonts w:ascii="黑体" w:eastAsia="黑体" w:cs="黑体" w:hint="eastAsia"/>
          <w:sz w:val="32"/>
          <w:szCs w:val="32"/>
        </w:rPr>
        <w:t>第六章</w:t>
      </w:r>
      <w:r>
        <w:rPr>
          <w:rFonts w:ascii="黑体" w:eastAsia="黑体" w:cs="黑体"/>
          <w:sz w:val="32"/>
          <w:szCs w:val="32"/>
        </w:rPr>
        <w:t xml:space="preserve">  </w:t>
      </w:r>
      <w:r>
        <w:rPr>
          <w:rFonts w:ascii="黑体" w:eastAsia="黑体" w:cs="黑体" w:hint="eastAsia"/>
          <w:sz w:val="32"/>
          <w:szCs w:val="32"/>
        </w:rPr>
        <w:t>事前绩效评估报告</w:t>
      </w:r>
    </w:p>
    <w:p w:rsidR="008B27A8" w:rsidRDefault="008B27A8">
      <w:pPr>
        <w:adjustRightInd w:val="0"/>
        <w:snapToGrid w:val="0"/>
        <w:spacing w:line="600" w:lineRule="exact"/>
        <w:ind w:firstLineChars="196" w:firstLine="630"/>
        <w:rPr>
          <w:rFonts w:ascii="仿宋_GB2312" w:eastAsia="仿宋_GB2312" w:cs="Times New Roman"/>
          <w:sz w:val="32"/>
          <w:szCs w:val="32"/>
        </w:rPr>
      </w:pPr>
      <w:r>
        <w:rPr>
          <w:rFonts w:ascii="仿宋_GB2312" w:eastAsia="仿宋_GB2312" w:cs="仿宋_GB2312" w:hint="eastAsia"/>
          <w:b/>
          <w:bCs/>
          <w:sz w:val="32"/>
          <w:szCs w:val="32"/>
        </w:rPr>
        <w:t>第十七条</w:t>
      </w:r>
      <w:r>
        <w:rPr>
          <w:rFonts w:ascii="仿宋_GB2312" w:eastAsia="仿宋_GB2312" w:cs="仿宋_GB2312"/>
          <w:sz w:val="32"/>
          <w:szCs w:val="32"/>
        </w:rPr>
        <w:t xml:space="preserve"> </w:t>
      </w:r>
      <w:r>
        <w:rPr>
          <w:rFonts w:ascii="仿宋_GB2312" w:eastAsia="仿宋_GB2312" w:cs="仿宋_GB2312" w:hint="eastAsia"/>
          <w:sz w:val="32"/>
          <w:szCs w:val="32"/>
        </w:rPr>
        <w:t>事前绩效评估报告是评估工作组作出的带有相关结论的报告文本，是对评估对象是否具有必要性、可行性、效率性、效益性、可持续性等方面的文字分析和描述。事前绩效评估报告内容主要包括：评估对象概况、评估的方式方法、评估的内容及结论、评估的相关建议、其他需要说明的问题等。</w:t>
      </w:r>
    </w:p>
    <w:p w:rsidR="008B27A8" w:rsidRDefault="008B27A8">
      <w:pPr>
        <w:adjustRightInd w:val="0"/>
        <w:snapToGrid w:val="0"/>
        <w:spacing w:line="600" w:lineRule="exact"/>
        <w:ind w:firstLineChars="196" w:firstLine="627"/>
        <w:rPr>
          <w:rFonts w:ascii="仿宋_GB2312" w:eastAsia="仿宋_GB2312" w:cs="Times New Roman"/>
          <w:sz w:val="32"/>
          <w:szCs w:val="32"/>
        </w:rPr>
      </w:pPr>
      <w:r>
        <w:rPr>
          <w:rFonts w:ascii="仿宋_GB2312" w:eastAsia="仿宋_GB2312" w:cs="仿宋_GB2312" w:hint="eastAsia"/>
          <w:sz w:val="32"/>
          <w:szCs w:val="32"/>
        </w:rPr>
        <w:t>事前绩效评估报告的格式要求可参考以下内容：</w:t>
      </w:r>
    </w:p>
    <w:p w:rsidR="008B27A8" w:rsidRDefault="008B27A8">
      <w:pPr>
        <w:adjustRightInd w:val="0"/>
        <w:snapToGrid w:val="0"/>
        <w:spacing w:line="600" w:lineRule="exact"/>
        <w:ind w:firstLineChars="196" w:firstLine="627"/>
        <w:rPr>
          <w:rFonts w:ascii="仿宋_GB2312" w:eastAsia="仿宋_GB2312" w:cs="Times New Roman"/>
          <w:sz w:val="32"/>
          <w:szCs w:val="32"/>
        </w:rPr>
      </w:pPr>
      <w:r>
        <w:rPr>
          <w:rFonts w:ascii="仿宋_GB2312" w:eastAsia="仿宋_GB2312" w:cs="仿宋_GB2312" w:hint="eastAsia"/>
          <w:sz w:val="32"/>
          <w:szCs w:val="32"/>
        </w:rPr>
        <w:t>（一）评估对象。包括项目政策立项依据、背景、实施主体、主要内容、预算情况等。</w:t>
      </w:r>
    </w:p>
    <w:p w:rsidR="008B27A8" w:rsidRDefault="008B27A8">
      <w:pPr>
        <w:adjustRightInd w:val="0"/>
        <w:snapToGrid w:val="0"/>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（二）评估方式和方法。包括评估程序、论证思路及方法、评估方式等内容。</w:t>
      </w:r>
    </w:p>
    <w:p w:rsidR="008B27A8" w:rsidRDefault="008B27A8">
      <w:pPr>
        <w:adjustRightInd w:val="0"/>
        <w:snapToGrid w:val="0"/>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三）评估内容与结论。包括项目的相关性、项目预期绩效的可实现性、项目实施方案的有效性、项目预期绩效的可持续性、财政资金投入的可行性风险和总体结论。项目的相关性主要针对政策相关性、职能相关性、需求相关性、财政投入相关性和产出与效果相关性等进行分析；项目预期绩效的可实现性主要针对绩效目标明确合理性、绩效目标细化量化程度和项目预期效益可实现程度等进行分析；项目实施方案的有效性主要针对项目内容明确性、决策程序规范性、预算编制科学合理性、项目资金保障条件、组织机构健全有效性、技术方案科学合理性、项目管理制度和项目管控措施健全有效性等进行分析；项目预期绩效的可持续性主要针对政策的可持续性、预期产出及效果的可持续性和组织管理机构的可持续性等进行分析；财政资金投入的可行性风险主要针对财政投入能力风险、财政资金重复投入风险、支持方式导致的财政资金投入风险和项目执行风险导致的财政资金投入风险等进行分析。</w:t>
      </w:r>
    </w:p>
    <w:p w:rsidR="008B27A8" w:rsidRDefault="008B27A8">
      <w:pPr>
        <w:adjustRightInd w:val="0"/>
        <w:snapToGrid w:val="0"/>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（四）相关建议。结合实际情况提出改进建议。</w:t>
      </w:r>
    </w:p>
    <w:p w:rsidR="008B27A8" w:rsidRDefault="008B27A8">
      <w:pPr>
        <w:adjustRightInd w:val="0"/>
        <w:snapToGrid w:val="0"/>
        <w:spacing w:line="600" w:lineRule="exact"/>
        <w:ind w:firstLineChars="196" w:firstLine="627"/>
        <w:rPr>
          <w:rFonts w:ascii="仿宋_GB2312" w:eastAsia="仿宋_GB2312" w:cs="Times New Roman"/>
          <w:sz w:val="32"/>
          <w:szCs w:val="32"/>
        </w:rPr>
      </w:pPr>
      <w:r>
        <w:rPr>
          <w:rFonts w:ascii="仿宋_GB2312" w:eastAsia="仿宋_GB2312" w:cs="仿宋_GB2312" w:hint="eastAsia"/>
          <w:sz w:val="32"/>
          <w:szCs w:val="32"/>
        </w:rPr>
        <w:t>（五）其他需要说明的问题。阐述评估工作基本前提、假设、报告适用范围、相关责任以及需要说明的其他问题等。</w:t>
      </w:r>
    </w:p>
    <w:p w:rsidR="008B27A8" w:rsidRDefault="008B27A8">
      <w:pPr>
        <w:adjustRightInd w:val="0"/>
        <w:snapToGrid w:val="0"/>
        <w:spacing w:line="600" w:lineRule="exact"/>
        <w:ind w:firstLineChars="196" w:firstLine="630"/>
        <w:rPr>
          <w:rFonts w:ascii="仿宋_GB2312" w:eastAsia="仿宋_GB2312" w:cs="Times New Roman"/>
          <w:sz w:val="32"/>
          <w:szCs w:val="32"/>
        </w:rPr>
      </w:pPr>
      <w:r>
        <w:rPr>
          <w:rFonts w:ascii="仿宋_GB2312" w:eastAsia="仿宋_GB2312" w:cs="仿宋_GB2312" w:hint="eastAsia"/>
          <w:b/>
          <w:bCs/>
          <w:sz w:val="32"/>
          <w:szCs w:val="32"/>
        </w:rPr>
        <w:t>第十八条</w:t>
      </w:r>
      <w:r>
        <w:rPr>
          <w:rFonts w:ascii="仿宋_GB2312" w:eastAsia="仿宋_GB2312" w:cs="仿宋_GB2312"/>
          <w:sz w:val="32"/>
          <w:szCs w:val="32"/>
        </w:rPr>
        <w:t xml:space="preserve"> </w:t>
      </w:r>
      <w:r>
        <w:rPr>
          <w:rFonts w:ascii="仿宋_GB2312" w:eastAsia="仿宋_GB2312" w:cs="仿宋_GB2312" w:hint="eastAsia"/>
          <w:sz w:val="32"/>
          <w:szCs w:val="32"/>
        </w:rPr>
        <w:t>事前绩效评估报告的具体格式包括正文和附件两部分。</w:t>
      </w:r>
    </w:p>
    <w:p w:rsidR="008B27A8" w:rsidRDefault="008B27A8">
      <w:pPr>
        <w:adjustRightInd w:val="0"/>
        <w:snapToGrid w:val="0"/>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事前绩效评估报告正文应当依据充分、真实完整、数据准确、分析透彻、逻辑清晰、客观公正。</w:t>
      </w:r>
    </w:p>
    <w:p w:rsidR="008B27A8" w:rsidRDefault="008B27A8">
      <w:pPr>
        <w:adjustRightInd w:val="0"/>
        <w:snapToGrid w:val="0"/>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事前绩效评估报告附件应包括项目支出绩效目标申报表、事前绩效评估专家组评估意见、专家及工作组情况表。</w:t>
      </w:r>
    </w:p>
    <w:p w:rsidR="008B27A8" w:rsidRDefault="008B27A8">
      <w:pPr>
        <w:adjustRightInd w:val="0"/>
        <w:snapToGrid w:val="0"/>
        <w:spacing w:line="600" w:lineRule="exact"/>
        <w:jc w:val="center"/>
        <w:rPr>
          <w:rFonts w:cs="Times New Roman"/>
          <w:b/>
          <w:bCs/>
        </w:rPr>
      </w:pPr>
      <w:r>
        <w:rPr>
          <w:rFonts w:ascii="黑体" w:eastAsia="黑体" w:cs="黑体" w:hint="eastAsia"/>
          <w:sz w:val="32"/>
          <w:szCs w:val="32"/>
        </w:rPr>
        <w:t>第七章</w:t>
      </w:r>
      <w:r>
        <w:rPr>
          <w:rFonts w:ascii="黑体" w:eastAsia="黑体" w:cs="黑体"/>
          <w:sz w:val="32"/>
          <w:szCs w:val="32"/>
        </w:rPr>
        <w:t xml:space="preserve">  </w:t>
      </w:r>
      <w:r>
        <w:rPr>
          <w:rFonts w:ascii="黑体" w:eastAsia="黑体" w:cs="黑体" w:hint="eastAsia"/>
          <w:sz w:val="32"/>
          <w:szCs w:val="32"/>
        </w:rPr>
        <w:t>事前绩效评估结果及其应用</w:t>
      </w:r>
    </w:p>
    <w:p w:rsidR="008B27A8" w:rsidRDefault="008B27A8">
      <w:pPr>
        <w:adjustRightInd w:val="0"/>
        <w:snapToGrid w:val="0"/>
        <w:spacing w:line="600" w:lineRule="exact"/>
        <w:ind w:firstLineChars="200" w:firstLine="643"/>
        <w:rPr>
          <w:rFonts w:ascii="仿宋_GB2312" w:eastAsia="仿宋_GB2312" w:cs="Times New Roman"/>
          <w:sz w:val="32"/>
          <w:szCs w:val="32"/>
        </w:rPr>
      </w:pPr>
      <w:r>
        <w:rPr>
          <w:rFonts w:ascii="仿宋_GB2312" w:eastAsia="仿宋_GB2312" w:cs="仿宋_GB2312" w:hint="eastAsia"/>
          <w:b/>
          <w:bCs/>
          <w:sz w:val="32"/>
          <w:szCs w:val="32"/>
        </w:rPr>
        <w:t>第十九条</w:t>
      </w:r>
      <w:r>
        <w:rPr>
          <w:rFonts w:ascii="仿宋_GB2312" w:eastAsia="仿宋_GB2312" w:cs="仿宋_GB2312"/>
          <w:b/>
          <w:bCs/>
          <w:sz w:val="32"/>
          <w:szCs w:val="32"/>
        </w:rPr>
        <w:t xml:space="preserve"> </w:t>
      </w:r>
      <w:r>
        <w:rPr>
          <w:rFonts w:ascii="仿宋_GB2312" w:eastAsia="仿宋_GB2312" w:cs="仿宋_GB2312" w:hint="eastAsia"/>
          <w:sz w:val="32"/>
          <w:szCs w:val="32"/>
        </w:rPr>
        <w:t>事前绩效评估结果分为“建议予以支持”、“建议调整完善后予以支持”、“建议部分支持”、“建议不予支持”。</w:t>
      </w:r>
    </w:p>
    <w:p w:rsidR="008B27A8" w:rsidRDefault="008B27A8">
      <w:pPr>
        <w:adjustRightInd w:val="0"/>
        <w:snapToGrid w:val="0"/>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事前绩效评估结果须在充分论证的基础上得出，“建议部分支持”的结论需在结论中明确支持和不支持的具体内容，以便安排预算时参考使用。</w:t>
      </w:r>
    </w:p>
    <w:p w:rsidR="008B27A8" w:rsidRDefault="008B27A8">
      <w:pPr>
        <w:adjustRightInd w:val="0"/>
        <w:snapToGrid w:val="0"/>
        <w:spacing w:line="600" w:lineRule="exact"/>
        <w:ind w:firstLineChars="200" w:firstLine="643"/>
        <w:rPr>
          <w:rFonts w:ascii="仿宋_GB2312" w:eastAsia="仿宋_GB2312" w:cs="Times New Roman"/>
          <w:sz w:val="32"/>
          <w:szCs w:val="32"/>
        </w:rPr>
      </w:pPr>
      <w:r>
        <w:rPr>
          <w:rFonts w:ascii="仿宋_GB2312" w:eastAsia="仿宋_GB2312" w:cs="仿宋_GB2312" w:hint="eastAsia"/>
          <w:b/>
          <w:bCs/>
          <w:sz w:val="32"/>
          <w:szCs w:val="32"/>
        </w:rPr>
        <w:t>第二十条</w:t>
      </w:r>
      <w:r>
        <w:rPr>
          <w:rFonts w:ascii="仿宋_GB2312" w:eastAsia="仿宋_GB2312" w:cs="仿宋_GB2312"/>
          <w:b/>
          <w:bCs/>
          <w:sz w:val="32"/>
          <w:szCs w:val="32"/>
        </w:rPr>
        <w:t xml:space="preserve"> </w:t>
      </w:r>
      <w:r>
        <w:rPr>
          <w:rFonts w:ascii="仿宋_GB2312" w:eastAsia="仿宋_GB2312" w:hAnsi="仿宋" w:cs="仿宋" w:hint="eastAsia"/>
          <w:color w:val="323232"/>
          <w:kern w:val="0"/>
          <w:sz w:val="32"/>
          <w:szCs w:val="32"/>
        </w:rPr>
        <w:t>市</w:t>
      </w:r>
      <w:r>
        <w:rPr>
          <w:rFonts w:ascii="仿宋_GB2312" w:eastAsia="仿宋_GB2312" w:cs="仿宋_GB2312" w:hint="eastAsia"/>
          <w:sz w:val="32"/>
          <w:szCs w:val="32"/>
        </w:rPr>
        <w:t>财政局应当及时整理、归纳、分析、反馈事前绩效评估结果，按照评估结果安排预算，并将其作为改进管理的重要依据。</w:t>
      </w:r>
    </w:p>
    <w:p w:rsidR="008B27A8" w:rsidRDefault="008B27A8">
      <w:pPr>
        <w:adjustRightInd w:val="0"/>
        <w:snapToGrid w:val="0"/>
        <w:spacing w:line="600" w:lineRule="exact"/>
        <w:ind w:firstLineChars="200" w:firstLine="643"/>
        <w:rPr>
          <w:rFonts w:ascii="仿宋_GB2312" w:eastAsia="仿宋_GB2312" w:cs="Times New Roman"/>
          <w:sz w:val="32"/>
          <w:szCs w:val="32"/>
        </w:rPr>
      </w:pPr>
      <w:r>
        <w:rPr>
          <w:rFonts w:ascii="仿宋_GB2312" w:eastAsia="仿宋_GB2312" w:cs="仿宋_GB2312" w:hint="eastAsia"/>
          <w:b/>
          <w:bCs/>
          <w:sz w:val="32"/>
          <w:szCs w:val="32"/>
        </w:rPr>
        <w:t>第二十一条</w:t>
      </w:r>
      <w:r>
        <w:rPr>
          <w:rFonts w:ascii="仿宋_GB2312" w:eastAsia="仿宋_GB2312" w:cs="仿宋_GB2312"/>
          <w:b/>
          <w:bCs/>
          <w:sz w:val="32"/>
          <w:szCs w:val="32"/>
        </w:rPr>
        <w:t xml:space="preserve"> </w:t>
      </w:r>
      <w:r>
        <w:rPr>
          <w:rFonts w:ascii="仿宋_GB2312" w:eastAsia="仿宋_GB2312" w:hAnsi="仿宋" w:cs="仿宋" w:hint="eastAsia"/>
          <w:color w:val="323232"/>
          <w:kern w:val="0"/>
          <w:sz w:val="32"/>
          <w:szCs w:val="32"/>
        </w:rPr>
        <w:t>市</w:t>
      </w:r>
      <w:r>
        <w:rPr>
          <w:rFonts w:ascii="仿宋_GB2312" w:eastAsia="仿宋_GB2312" w:cs="仿宋_GB2312" w:hint="eastAsia"/>
          <w:sz w:val="32"/>
          <w:szCs w:val="32"/>
        </w:rPr>
        <w:t>级部门应根据事前绩效评估结果，改进管理工作，调整和优化部门预算支出结构，合理配置资源。</w:t>
      </w:r>
    </w:p>
    <w:p w:rsidR="008B27A8" w:rsidRDefault="008B27A8">
      <w:pPr>
        <w:adjustRightInd w:val="0"/>
        <w:snapToGrid w:val="0"/>
        <w:spacing w:line="600" w:lineRule="exact"/>
        <w:ind w:firstLineChars="200" w:firstLine="643"/>
        <w:rPr>
          <w:rFonts w:ascii="仿宋_GB2312" w:eastAsia="仿宋_GB2312" w:cs="Times New Roman"/>
          <w:sz w:val="32"/>
          <w:szCs w:val="32"/>
        </w:rPr>
      </w:pPr>
      <w:r>
        <w:rPr>
          <w:rFonts w:ascii="仿宋_GB2312" w:eastAsia="仿宋_GB2312" w:cs="仿宋_GB2312" w:hint="eastAsia"/>
          <w:b/>
          <w:bCs/>
          <w:sz w:val="32"/>
          <w:szCs w:val="32"/>
        </w:rPr>
        <w:t>第二十二条</w:t>
      </w:r>
      <w:r>
        <w:rPr>
          <w:rFonts w:ascii="仿宋_GB2312" w:eastAsia="仿宋_GB2312" w:cs="仿宋_GB2312"/>
          <w:b/>
          <w:bCs/>
          <w:sz w:val="32"/>
          <w:szCs w:val="32"/>
        </w:rPr>
        <w:t xml:space="preserve"> </w:t>
      </w:r>
      <w:r>
        <w:rPr>
          <w:rFonts w:ascii="仿宋_GB2312" w:eastAsia="仿宋_GB2312" w:hAnsi="仿宋" w:cs="仿宋" w:hint="eastAsia"/>
          <w:color w:val="323232"/>
          <w:kern w:val="0"/>
          <w:sz w:val="32"/>
          <w:szCs w:val="32"/>
        </w:rPr>
        <w:t>市</w:t>
      </w:r>
      <w:r>
        <w:rPr>
          <w:rFonts w:ascii="仿宋_GB2312" w:eastAsia="仿宋_GB2312" w:cs="仿宋_GB2312" w:hint="eastAsia"/>
          <w:sz w:val="32"/>
          <w:szCs w:val="32"/>
        </w:rPr>
        <w:t>级部门应建立事前绩效评估信息公开制度，将事前绩效评估结果在一定范围内公布。</w:t>
      </w:r>
    </w:p>
    <w:p w:rsidR="008B27A8" w:rsidRDefault="008B27A8">
      <w:pPr>
        <w:adjustRightInd w:val="0"/>
        <w:snapToGrid w:val="0"/>
        <w:spacing w:line="600" w:lineRule="exact"/>
        <w:jc w:val="center"/>
        <w:rPr>
          <w:rFonts w:ascii="黑体" w:eastAsia="黑体" w:cs="Times New Roman"/>
          <w:sz w:val="32"/>
          <w:szCs w:val="32"/>
        </w:rPr>
      </w:pPr>
      <w:r>
        <w:rPr>
          <w:rFonts w:ascii="黑体" w:eastAsia="黑体" w:cs="黑体" w:hint="eastAsia"/>
          <w:sz w:val="32"/>
          <w:szCs w:val="32"/>
        </w:rPr>
        <w:t>第八章</w:t>
      </w:r>
      <w:r>
        <w:rPr>
          <w:rFonts w:ascii="黑体" w:eastAsia="黑体" w:cs="黑体"/>
          <w:sz w:val="32"/>
          <w:szCs w:val="32"/>
        </w:rPr>
        <w:t xml:space="preserve">  </w:t>
      </w:r>
      <w:r>
        <w:rPr>
          <w:rFonts w:ascii="黑体" w:eastAsia="黑体" w:cs="黑体" w:hint="eastAsia"/>
          <w:sz w:val="32"/>
          <w:szCs w:val="32"/>
        </w:rPr>
        <w:t>事前绩效评估行为规范</w:t>
      </w:r>
    </w:p>
    <w:p w:rsidR="008B27A8" w:rsidRDefault="008B27A8">
      <w:pPr>
        <w:adjustRightInd w:val="0"/>
        <w:snapToGrid w:val="0"/>
        <w:spacing w:line="600" w:lineRule="exact"/>
        <w:ind w:firstLineChars="200" w:firstLine="643"/>
        <w:rPr>
          <w:rFonts w:ascii="仿宋_GB2312" w:eastAsia="仿宋_GB2312" w:cs="Times New Roman"/>
          <w:sz w:val="32"/>
          <w:szCs w:val="32"/>
        </w:rPr>
      </w:pPr>
      <w:r>
        <w:rPr>
          <w:rFonts w:ascii="仿宋_GB2312" w:eastAsia="仿宋_GB2312" w:cs="仿宋_GB2312" w:hint="eastAsia"/>
          <w:b/>
          <w:bCs/>
          <w:sz w:val="32"/>
          <w:szCs w:val="32"/>
        </w:rPr>
        <w:t>第二十三条</w:t>
      </w:r>
      <w:r>
        <w:rPr>
          <w:rFonts w:ascii="仿宋_GB2312" w:eastAsia="仿宋_GB2312" w:cs="仿宋_GB2312"/>
          <w:sz w:val="32"/>
          <w:szCs w:val="32"/>
        </w:rPr>
        <w:t xml:space="preserve"> </w:t>
      </w:r>
      <w:r>
        <w:rPr>
          <w:rFonts w:ascii="仿宋_GB2312" w:eastAsia="仿宋_GB2312" w:cs="仿宋_GB2312" w:hint="eastAsia"/>
          <w:sz w:val="32"/>
          <w:szCs w:val="32"/>
        </w:rPr>
        <w:t>参与事前绩效评估的第三方机构、专家及相关人员应当按照独立、客观、公正的原则开展工作，严守职业道德，遵守保密纪律。违反相关规定的，</w:t>
      </w:r>
      <w:r>
        <w:rPr>
          <w:rFonts w:ascii="仿宋_GB2312" w:eastAsia="仿宋_GB2312" w:hAnsi="仿宋" w:cs="仿宋" w:hint="eastAsia"/>
          <w:color w:val="323232"/>
          <w:kern w:val="0"/>
          <w:sz w:val="32"/>
          <w:szCs w:val="32"/>
        </w:rPr>
        <w:t>市</w:t>
      </w:r>
      <w:r>
        <w:rPr>
          <w:rFonts w:ascii="仿宋_GB2312" w:eastAsia="仿宋_GB2312" w:cs="仿宋_GB2312" w:hint="eastAsia"/>
          <w:sz w:val="32"/>
          <w:szCs w:val="32"/>
        </w:rPr>
        <w:t>级部门应当视情节轻重，终止委托合同、取消事前绩效评估资格等处理；有违法违纪行为的，移交有关部门处理。</w:t>
      </w:r>
    </w:p>
    <w:p w:rsidR="008B27A8" w:rsidRDefault="008B27A8">
      <w:pPr>
        <w:adjustRightInd w:val="0"/>
        <w:snapToGrid w:val="0"/>
        <w:spacing w:line="600" w:lineRule="exact"/>
        <w:ind w:firstLineChars="200" w:firstLine="643"/>
        <w:rPr>
          <w:rFonts w:ascii="仿宋_GB2312" w:eastAsia="仿宋_GB2312" w:cs="Times New Roman"/>
          <w:sz w:val="32"/>
          <w:szCs w:val="32"/>
        </w:rPr>
      </w:pPr>
      <w:r>
        <w:rPr>
          <w:rFonts w:ascii="仿宋_GB2312" w:eastAsia="仿宋_GB2312" w:cs="仿宋_GB2312" w:hint="eastAsia"/>
          <w:b/>
          <w:bCs/>
          <w:sz w:val="32"/>
          <w:szCs w:val="32"/>
        </w:rPr>
        <w:t>第二十四条</w:t>
      </w:r>
      <w:r>
        <w:rPr>
          <w:rFonts w:ascii="仿宋_GB2312" w:eastAsia="仿宋_GB2312" w:cs="仿宋_GB2312"/>
          <w:b/>
          <w:bCs/>
          <w:sz w:val="32"/>
          <w:szCs w:val="32"/>
        </w:rPr>
        <w:t xml:space="preserve"> </w:t>
      </w:r>
      <w:r>
        <w:rPr>
          <w:rFonts w:ascii="仿宋_GB2312" w:eastAsia="仿宋_GB2312" w:hAnsi="仿宋" w:cs="仿宋" w:hint="eastAsia"/>
          <w:color w:val="323232"/>
          <w:kern w:val="0"/>
          <w:sz w:val="32"/>
          <w:szCs w:val="32"/>
        </w:rPr>
        <w:t>市</w:t>
      </w:r>
      <w:r>
        <w:rPr>
          <w:rFonts w:ascii="仿宋_GB2312" w:eastAsia="仿宋_GB2312" w:cs="仿宋_GB2312" w:hint="eastAsia"/>
          <w:sz w:val="32"/>
          <w:szCs w:val="32"/>
        </w:rPr>
        <w:t>级部门应与委托的第三方机构签订委托合同，明确双方的权利义务关系；要求专家签署承诺书，明确承诺内容和保密条款。</w:t>
      </w:r>
    </w:p>
    <w:p w:rsidR="008B27A8" w:rsidRDefault="008B27A8">
      <w:pPr>
        <w:adjustRightInd w:val="0"/>
        <w:snapToGrid w:val="0"/>
        <w:spacing w:line="600" w:lineRule="exact"/>
        <w:ind w:firstLineChars="200" w:firstLine="643"/>
        <w:rPr>
          <w:rFonts w:ascii="仿宋_GB2312" w:eastAsia="仿宋_GB2312" w:cs="Times New Roman"/>
          <w:sz w:val="32"/>
          <w:szCs w:val="32"/>
        </w:rPr>
      </w:pPr>
      <w:r>
        <w:rPr>
          <w:rFonts w:ascii="仿宋_GB2312" w:eastAsia="仿宋_GB2312" w:cs="仿宋_GB2312" w:hint="eastAsia"/>
          <w:b/>
          <w:bCs/>
          <w:sz w:val="32"/>
          <w:szCs w:val="32"/>
        </w:rPr>
        <w:t>第二十五条</w:t>
      </w:r>
      <w:r>
        <w:rPr>
          <w:rFonts w:ascii="仿宋_GB2312" w:eastAsia="仿宋_GB2312" w:cs="仿宋_GB2312"/>
          <w:sz w:val="32"/>
          <w:szCs w:val="32"/>
        </w:rPr>
        <w:t xml:space="preserve"> </w:t>
      </w:r>
      <w:r>
        <w:rPr>
          <w:rFonts w:ascii="仿宋_GB2312" w:eastAsia="仿宋_GB2312" w:cs="仿宋_GB2312" w:hint="eastAsia"/>
          <w:sz w:val="32"/>
          <w:szCs w:val="32"/>
        </w:rPr>
        <w:t>第三方机构应严格遵守职业道德、廉洁自律；不得干预和影响被评估单位的正常工作；遵守保密原则，不得将文件、数据等与评估有关的资料对外公布，不得提前对被评估单位和相关人员公布专家意见、评估结果等；自觉履行回避制度及其他相关纪律。</w:t>
      </w:r>
    </w:p>
    <w:p w:rsidR="008B27A8" w:rsidRDefault="008B27A8">
      <w:pPr>
        <w:adjustRightInd w:val="0"/>
        <w:snapToGrid w:val="0"/>
        <w:spacing w:line="600" w:lineRule="exact"/>
        <w:ind w:firstLineChars="200" w:firstLine="643"/>
        <w:rPr>
          <w:rFonts w:ascii="仿宋_GB2312" w:eastAsia="仿宋_GB2312" w:cs="仿宋_GB2312"/>
          <w:sz w:val="32"/>
          <w:szCs w:val="32"/>
        </w:rPr>
      </w:pPr>
      <w:r>
        <w:rPr>
          <w:rFonts w:ascii="仿宋_GB2312" w:eastAsia="仿宋_GB2312" w:cs="仿宋_GB2312" w:hint="eastAsia"/>
          <w:b/>
          <w:bCs/>
          <w:sz w:val="32"/>
          <w:szCs w:val="32"/>
        </w:rPr>
        <w:t>第二十六条</w:t>
      </w:r>
      <w:r>
        <w:rPr>
          <w:rFonts w:ascii="仿宋_GB2312" w:eastAsia="仿宋_GB2312" w:cs="仿宋_GB2312"/>
          <w:sz w:val="32"/>
          <w:szCs w:val="32"/>
        </w:rPr>
        <w:t xml:space="preserve"> </w:t>
      </w:r>
      <w:r>
        <w:rPr>
          <w:rFonts w:ascii="仿宋_GB2312" w:eastAsia="仿宋_GB2312" w:cs="仿宋_GB2312" w:hint="eastAsia"/>
          <w:sz w:val="32"/>
          <w:szCs w:val="32"/>
        </w:rPr>
        <w:t>专家应坚持实事求是、客观公正的科学态度，深入实际了解和调查情况，遵守职业道德；严格执行保密制度，保守国家秘密和被评估单位的商业技术秘密；不得对外透露专家评估会议内容、咨询意见、争议问题等有关情况。专家、人大代表和政协委员应遵守回避制度，不得与被评估单位有任何经济利益和其他关系等。</w:t>
      </w:r>
    </w:p>
    <w:p w:rsidR="008B27A8" w:rsidRDefault="008B27A8">
      <w:pPr>
        <w:adjustRightInd w:val="0"/>
        <w:snapToGrid w:val="0"/>
        <w:spacing w:line="600" w:lineRule="exact"/>
        <w:ind w:firstLineChars="200" w:firstLine="643"/>
        <w:rPr>
          <w:rFonts w:ascii="仿宋_GB2312" w:eastAsia="仿宋_GB2312" w:cs="Times New Roman"/>
          <w:sz w:val="32"/>
          <w:szCs w:val="32"/>
        </w:rPr>
      </w:pPr>
      <w:r>
        <w:rPr>
          <w:rFonts w:ascii="仿宋_GB2312" w:eastAsia="仿宋_GB2312" w:cs="仿宋_GB2312" w:hint="eastAsia"/>
          <w:b/>
          <w:bCs/>
          <w:sz w:val="32"/>
          <w:szCs w:val="32"/>
        </w:rPr>
        <w:t>第二十七条</w:t>
      </w:r>
      <w:r>
        <w:rPr>
          <w:rFonts w:ascii="仿宋_GB2312" w:eastAsia="仿宋_GB2312" w:cs="仿宋_GB2312"/>
          <w:sz w:val="32"/>
          <w:szCs w:val="32"/>
        </w:rPr>
        <w:t xml:space="preserve"> </w:t>
      </w:r>
      <w:r>
        <w:rPr>
          <w:rFonts w:ascii="仿宋_GB2312" w:eastAsia="仿宋_GB2312" w:cs="仿宋_GB2312" w:hint="eastAsia"/>
          <w:sz w:val="32"/>
          <w:szCs w:val="32"/>
        </w:rPr>
        <w:t>对在事前评估过程中弄虚作假，干扰、阻碍事前绩效评估工作的部门和单位，按照相关制度问责处理。</w:t>
      </w:r>
    </w:p>
    <w:p w:rsidR="008B27A8" w:rsidRDefault="008B27A8">
      <w:pPr>
        <w:adjustRightInd w:val="0"/>
        <w:snapToGrid w:val="0"/>
        <w:spacing w:line="600" w:lineRule="exact"/>
        <w:jc w:val="center"/>
        <w:rPr>
          <w:rFonts w:ascii="黑体" w:eastAsia="黑体" w:cs="Times New Roman"/>
          <w:sz w:val="32"/>
          <w:szCs w:val="32"/>
        </w:rPr>
      </w:pPr>
      <w:r>
        <w:rPr>
          <w:rFonts w:ascii="黑体" w:eastAsia="黑体" w:cs="黑体" w:hint="eastAsia"/>
          <w:sz w:val="32"/>
          <w:szCs w:val="32"/>
        </w:rPr>
        <w:t>第九章</w:t>
      </w:r>
      <w:r>
        <w:rPr>
          <w:rFonts w:ascii="黑体" w:eastAsia="黑体" w:cs="黑体"/>
          <w:sz w:val="32"/>
          <w:szCs w:val="32"/>
        </w:rPr>
        <w:t xml:space="preserve">  </w:t>
      </w:r>
      <w:r>
        <w:rPr>
          <w:rFonts w:ascii="黑体" w:eastAsia="黑体" w:cs="黑体" w:hint="eastAsia"/>
          <w:sz w:val="32"/>
          <w:szCs w:val="32"/>
        </w:rPr>
        <w:t>附则</w:t>
      </w:r>
    </w:p>
    <w:p w:rsidR="008B27A8" w:rsidRDefault="008B27A8">
      <w:pPr>
        <w:adjustRightInd w:val="0"/>
        <w:snapToGrid w:val="0"/>
        <w:spacing w:line="600" w:lineRule="exact"/>
        <w:ind w:firstLineChars="200" w:firstLine="643"/>
        <w:rPr>
          <w:rFonts w:ascii="仿宋_GB2312" w:eastAsia="仿宋_GB2312" w:cs="Times New Roman"/>
          <w:sz w:val="32"/>
          <w:szCs w:val="32"/>
        </w:rPr>
      </w:pPr>
      <w:r>
        <w:rPr>
          <w:rFonts w:ascii="仿宋_GB2312" w:eastAsia="仿宋_GB2312" w:cs="仿宋_GB2312" w:hint="eastAsia"/>
          <w:b/>
          <w:bCs/>
          <w:sz w:val="32"/>
          <w:szCs w:val="32"/>
        </w:rPr>
        <w:t>第二十八条</w:t>
      </w:r>
      <w:r>
        <w:rPr>
          <w:rFonts w:ascii="仿宋_GB2312" w:eastAsia="仿宋_GB2312" w:cs="仿宋_GB2312"/>
          <w:sz w:val="32"/>
          <w:szCs w:val="32"/>
        </w:rPr>
        <w:t xml:space="preserve"> </w:t>
      </w:r>
      <w:r>
        <w:rPr>
          <w:rFonts w:ascii="仿宋_GB2312" w:eastAsia="仿宋_GB2312" w:hAnsi="仿宋" w:cs="仿宋" w:hint="eastAsia"/>
          <w:color w:val="323232"/>
          <w:kern w:val="0"/>
          <w:sz w:val="32"/>
          <w:szCs w:val="32"/>
        </w:rPr>
        <w:t>市</w:t>
      </w:r>
      <w:r>
        <w:rPr>
          <w:rFonts w:ascii="仿宋_GB2312" w:eastAsia="仿宋_GB2312" w:cs="仿宋_GB2312" w:hint="eastAsia"/>
          <w:sz w:val="32"/>
          <w:szCs w:val="32"/>
        </w:rPr>
        <w:t>级部门可根据实际情况，参考本办法制定本部门预算项目政策事前绩效评估工作细则。</w:t>
      </w:r>
    </w:p>
    <w:p w:rsidR="008B27A8" w:rsidRDefault="008B27A8">
      <w:pPr>
        <w:adjustRightInd w:val="0"/>
        <w:snapToGrid w:val="0"/>
        <w:spacing w:line="600" w:lineRule="exact"/>
        <w:ind w:firstLineChars="200" w:firstLine="643"/>
        <w:rPr>
          <w:rFonts w:ascii="仿宋_GB2312" w:eastAsia="仿宋_GB2312" w:cs="Times New Roman"/>
          <w:sz w:val="32"/>
          <w:szCs w:val="32"/>
        </w:rPr>
      </w:pPr>
      <w:r>
        <w:rPr>
          <w:rFonts w:ascii="仿宋_GB2312" w:eastAsia="仿宋_GB2312" w:cs="仿宋_GB2312" w:hint="eastAsia"/>
          <w:b/>
          <w:bCs/>
          <w:sz w:val="32"/>
          <w:szCs w:val="32"/>
        </w:rPr>
        <w:t>第二十九条</w:t>
      </w:r>
      <w:r>
        <w:rPr>
          <w:rFonts w:ascii="仿宋_GB2312" w:eastAsia="仿宋_GB2312" w:cs="仿宋_GB2312"/>
          <w:sz w:val="32"/>
          <w:szCs w:val="32"/>
        </w:rPr>
        <w:t xml:space="preserve"> </w:t>
      </w:r>
      <w:r>
        <w:rPr>
          <w:rFonts w:ascii="仿宋_GB2312" w:eastAsia="仿宋_GB2312" w:cs="仿宋_GB2312" w:hint="eastAsia"/>
          <w:sz w:val="32"/>
          <w:szCs w:val="32"/>
        </w:rPr>
        <w:t>本办法由南阳市财政局负责解释。</w:t>
      </w:r>
    </w:p>
    <w:p w:rsidR="008B27A8" w:rsidRDefault="008B27A8">
      <w:pPr>
        <w:adjustRightInd w:val="0"/>
        <w:snapToGrid w:val="0"/>
        <w:spacing w:line="600" w:lineRule="exact"/>
        <w:ind w:firstLineChars="200" w:firstLine="643"/>
        <w:rPr>
          <w:rFonts w:ascii="仿宋_GB2312" w:eastAsia="仿宋_GB2312" w:cs="Times New Roman"/>
          <w:sz w:val="32"/>
          <w:szCs w:val="32"/>
        </w:rPr>
      </w:pPr>
      <w:r>
        <w:rPr>
          <w:rFonts w:ascii="仿宋_GB2312" w:eastAsia="仿宋_GB2312" w:cs="仿宋_GB2312" w:hint="eastAsia"/>
          <w:b/>
          <w:bCs/>
          <w:sz w:val="32"/>
          <w:szCs w:val="32"/>
        </w:rPr>
        <w:t>第三十条</w:t>
      </w:r>
      <w:r>
        <w:rPr>
          <w:rFonts w:ascii="仿宋_GB2312" w:eastAsia="仿宋_GB2312" w:cs="仿宋_GB2312"/>
          <w:sz w:val="32"/>
          <w:szCs w:val="32"/>
        </w:rPr>
        <w:t xml:space="preserve"> </w:t>
      </w:r>
      <w:r>
        <w:rPr>
          <w:rFonts w:ascii="仿宋_GB2312" w:eastAsia="仿宋_GB2312" w:cs="仿宋_GB2312" w:hint="eastAsia"/>
          <w:sz w:val="32"/>
          <w:szCs w:val="32"/>
        </w:rPr>
        <w:t>本办法自发布之日起施行。</w:t>
      </w:r>
    </w:p>
    <w:p w:rsidR="008B27A8" w:rsidRDefault="008B27A8">
      <w:pPr>
        <w:adjustRightInd w:val="0"/>
        <w:snapToGrid w:val="0"/>
        <w:spacing w:line="600" w:lineRule="exact"/>
        <w:ind w:firstLineChars="200" w:firstLine="640"/>
        <w:rPr>
          <w:rFonts w:ascii="仿宋_GB2312" w:eastAsia="仿宋_GB2312" w:cs="Times New Roman"/>
          <w:sz w:val="32"/>
          <w:szCs w:val="32"/>
        </w:rPr>
      </w:pPr>
    </w:p>
    <w:p w:rsidR="008B27A8" w:rsidRDefault="008B27A8">
      <w:pPr>
        <w:adjustRightInd w:val="0"/>
        <w:snapToGrid w:val="0"/>
        <w:spacing w:line="600" w:lineRule="exact"/>
        <w:ind w:firstLineChars="200" w:firstLine="640"/>
        <w:rPr>
          <w:rFonts w:ascii="仿宋_GB2312" w:eastAsia="仿宋_GB2312" w:cs="Times New Roman"/>
          <w:sz w:val="32"/>
          <w:szCs w:val="32"/>
        </w:rPr>
      </w:pPr>
    </w:p>
    <w:p w:rsidR="008B27A8" w:rsidRDefault="008B27A8">
      <w:pPr>
        <w:adjustRightInd w:val="0"/>
        <w:snapToGrid w:val="0"/>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附件：</w:t>
      </w:r>
      <w:r>
        <w:rPr>
          <w:rFonts w:ascii="仿宋_GB2312" w:eastAsia="仿宋_GB2312" w:cs="仿宋_GB2312"/>
          <w:sz w:val="32"/>
          <w:szCs w:val="32"/>
        </w:rPr>
        <w:t>1-1.</w:t>
      </w:r>
      <w:r>
        <w:rPr>
          <w:rFonts w:ascii="仿宋_GB2312" w:eastAsia="仿宋_GB2312" w:cs="仿宋_GB2312" w:hint="eastAsia"/>
          <w:sz w:val="32"/>
          <w:szCs w:val="32"/>
        </w:rPr>
        <w:t>市级预算项目政策事前绩效评估工作流程</w:t>
      </w:r>
    </w:p>
    <w:p w:rsidR="008B27A8" w:rsidRDefault="008B27A8">
      <w:pPr>
        <w:adjustRightInd w:val="0"/>
        <w:snapToGrid w:val="0"/>
        <w:spacing w:line="600" w:lineRule="exact"/>
        <w:ind w:leftChars="607" w:left="1275" w:firstLineChars="100" w:firstLine="320"/>
        <w:rPr>
          <w:rFonts w:ascii="仿宋_GB2312" w:eastAsia="仿宋_GB2312" w:cs="仿宋_GB2312"/>
          <w:sz w:val="32"/>
          <w:szCs w:val="32"/>
        </w:rPr>
      </w:pPr>
      <w:r>
        <w:rPr>
          <w:rFonts w:ascii="仿宋_GB2312" w:eastAsia="仿宋_GB2312" w:cs="仿宋_GB2312"/>
          <w:sz w:val="32"/>
          <w:szCs w:val="32"/>
        </w:rPr>
        <w:t>1-2.</w:t>
      </w:r>
      <w:r>
        <w:rPr>
          <w:rFonts w:ascii="仿宋_GB2312" w:eastAsia="仿宋_GB2312" w:cs="仿宋_GB2312" w:hint="eastAsia"/>
          <w:sz w:val="32"/>
          <w:szCs w:val="32"/>
        </w:rPr>
        <w:t>项目政策事前绩效评估资料准备清单</w:t>
      </w:r>
      <w:r>
        <w:rPr>
          <w:rFonts w:ascii="仿宋_GB2312" w:eastAsia="仿宋_GB2312" w:cs="仿宋_GB2312"/>
          <w:sz w:val="32"/>
          <w:szCs w:val="32"/>
        </w:rPr>
        <w:t xml:space="preserve"> </w:t>
      </w:r>
    </w:p>
    <w:p w:rsidR="008B27A8" w:rsidRDefault="008B27A8">
      <w:pPr>
        <w:adjustRightInd w:val="0"/>
        <w:snapToGrid w:val="0"/>
        <w:spacing w:line="600" w:lineRule="exact"/>
        <w:ind w:leftChars="607" w:left="1275" w:firstLineChars="100" w:firstLine="320"/>
        <w:rPr>
          <w:rFonts w:ascii="仿宋_GB2312" w:eastAsia="仿宋_GB2312" w:cs="Times New Roman"/>
          <w:sz w:val="32"/>
          <w:szCs w:val="32"/>
        </w:rPr>
      </w:pPr>
      <w:r>
        <w:rPr>
          <w:rFonts w:ascii="仿宋_GB2312" w:eastAsia="仿宋_GB2312" w:cs="仿宋_GB2312"/>
          <w:sz w:val="32"/>
          <w:szCs w:val="32"/>
        </w:rPr>
        <w:t>1-3.</w:t>
      </w:r>
      <w:r>
        <w:rPr>
          <w:rFonts w:ascii="仿宋_GB2312" w:eastAsia="仿宋_GB2312" w:cs="仿宋_GB2312" w:hint="eastAsia"/>
          <w:sz w:val="32"/>
          <w:szCs w:val="32"/>
        </w:rPr>
        <w:t>事前绩效评估项目政策绩效目标申报表</w:t>
      </w:r>
    </w:p>
    <w:p w:rsidR="008B27A8" w:rsidRDefault="008B27A8">
      <w:pPr>
        <w:adjustRightInd w:val="0"/>
        <w:snapToGrid w:val="0"/>
        <w:spacing w:line="600" w:lineRule="exact"/>
        <w:ind w:leftChars="759" w:left="2234" w:hangingChars="200" w:hanging="640"/>
        <w:rPr>
          <w:rFonts w:ascii="仿宋_GB2312" w:eastAsia="仿宋_GB2312" w:cs="Times New Roman"/>
          <w:sz w:val="32"/>
          <w:szCs w:val="32"/>
        </w:rPr>
      </w:pPr>
      <w:r>
        <w:rPr>
          <w:rFonts w:ascii="仿宋_GB2312" w:eastAsia="仿宋_GB2312" w:cs="仿宋_GB2312"/>
          <w:sz w:val="32"/>
          <w:szCs w:val="32"/>
        </w:rPr>
        <w:t>1-4.</w:t>
      </w:r>
      <w:r>
        <w:rPr>
          <w:rFonts w:ascii="仿宋_GB2312" w:eastAsia="仿宋_GB2312" w:cs="仿宋_GB2312" w:hint="eastAsia"/>
          <w:sz w:val="32"/>
          <w:szCs w:val="32"/>
        </w:rPr>
        <w:t>事前绩效评估项目政策预期绩效与管控措施申报表</w:t>
      </w:r>
    </w:p>
    <w:p w:rsidR="008B27A8" w:rsidRDefault="008B27A8" w:rsidP="00530D04">
      <w:pPr>
        <w:adjustRightInd w:val="0"/>
        <w:snapToGrid w:val="0"/>
        <w:spacing w:line="600" w:lineRule="exact"/>
        <w:ind w:leftChars="759" w:left="2234" w:hangingChars="200" w:hanging="640"/>
        <w:rPr>
          <w:rFonts w:ascii="仿宋_GB2312" w:eastAsia="仿宋_GB2312" w:cs="仿宋_GB2312"/>
          <w:sz w:val="32"/>
          <w:szCs w:val="32"/>
        </w:rPr>
      </w:pPr>
      <w:r>
        <w:rPr>
          <w:rFonts w:ascii="仿宋_GB2312" w:eastAsia="仿宋_GB2312" w:cs="仿宋_GB2312"/>
          <w:sz w:val="32"/>
          <w:szCs w:val="32"/>
        </w:rPr>
        <w:t>1-5.</w:t>
      </w:r>
      <w:r>
        <w:rPr>
          <w:rFonts w:ascii="仿宋_GB2312" w:eastAsia="仿宋_GB2312" w:cs="仿宋_GB2312" w:hint="eastAsia"/>
          <w:sz w:val="32"/>
          <w:szCs w:val="32"/>
        </w:rPr>
        <w:t>××年度市级项目政策事前绩效评估工作方案</w:t>
      </w:r>
    </w:p>
    <w:p w:rsidR="008B27A8" w:rsidRDefault="008B27A8">
      <w:pPr>
        <w:adjustRightInd w:val="0"/>
        <w:snapToGrid w:val="0"/>
        <w:spacing w:line="600" w:lineRule="exact"/>
        <w:ind w:leftChars="607" w:left="1275" w:firstLineChars="100" w:firstLine="320"/>
        <w:rPr>
          <w:rFonts w:ascii="仿宋_GB2312" w:eastAsia="仿宋_GB2312" w:cs="Times New Roman"/>
          <w:sz w:val="32"/>
          <w:szCs w:val="32"/>
        </w:rPr>
      </w:pPr>
      <w:r>
        <w:rPr>
          <w:rFonts w:ascii="仿宋_GB2312" w:eastAsia="仿宋_GB2312" w:cs="仿宋_GB2312"/>
          <w:sz w:val="32"/>
          <w:szCs w:val="32"/>
        </w:rPr>
        <w:t>1-6.</w:t>
      </w:r>
      <w:r>
        <w:rPr>
          <w:rFonts w:ascii="仿宋_GB2312" w:eastAsia="仿宋_GB2312" w:cs="仿宋_GB2312" w:hint="eastAsia"/>
          <w:sz w:val="32"/>
          <w:szCs w:val="32"/>
        </w:rPr>
        <w:t>专家承诺书</w:t>
      </w:r>
    </w:p>
    <w:p w:rsidR="008B27A8" w:rsidRDefault="008B27A8">
      <w:pPr>
        <w:adjustRightInd w:val="0"/>
        <w:snapToGrid w:val="0"/>
        <w:spacing w:line="600" w:lineRule="exact"/>
        <w:ind w:leftChars="607" w:left="1275" w:firstLineChars="100" w:firstLine="320"/>
        <w:rPr>
          <w:rFonts w:ascii="仿宋_GB2312" w:eastAsia="仿宋_GB2312" w:cs="仿宋_GB2312"/>
          <w:sz w:val="32"/>
          <w:szCs w:val="32"/>
        </w:rPr>
      </w:pPr>
      <w:r>
        <w:rPr>
          <w:rFonts w:ascii="仿宋_GB2312" w:eastAsia="仿宋_GB2312" w:cs="仿宋_GB2312"/>
          <w:sz w:val="32"/>
          <w:szCs w:val="32"/>
        </w:rPr>
        <w:t>1-7.</w:t>
      </w:r>
      <w:r>
        <w:rPr>
          <w:rFonts w:ascii="仿宋_GB2312" w:eastAsia="仿宋_GB2312" w:cs="仿宋_GB2312" w:hint="eastAsia"/>
          <w:sz w:val="32"/>
          <w:szCs w:val="32"/>
        </w:rPr>
        <w:t>××项目政策事前绩效评估资料确认单</w:t>
      </w:r>
    </w:p>
    <w:p w:rsidR="008B27A8" w:rsidRDefault="008B27A8" w:rsidP="00530D04">
      <w:pPr>
        <w:adjustRightInd w:val="0"/>
        <w:snapToGrid w:val="0"/>
        <w:spacing w:line="600" w:lineRule="exact"/>
        <w:ind w:leftChars="759" w:left="2234" w:hangingChars="200" w:hanging="640"/>
        <w:rPr>
          <w:rFonts w:ascii="仿宋_GB2312" w:eastAsia="仿宋_GB2312" w:cs="Times New Roman"/>
          <w:sz w:val="32"/>
          <w:szCs w:val="32"/>
        </w:rPr>
      </w:pPr>
      <w:r>
        <w:rPr>
          <w:rFonts w:ascii="仿宋_GB2312" w:eastAsia="仿宋_GB2312" w:cs="仿宋_GB2312"/>
          <w:sz w:val="32"/>
          <w:szCs w:val="32"/>
        </w:rPr>
        <w:t>1-8.</w:t>
      </w:r>
      <w:r>
        <w:rPr>
          <w:rFonts w:ascii="仿宋_GB2312" w:eastAsia="仿宋_GB2312" w:cs="仿宋_GB2312" w:hint="eastAsia"/>
          <w:sz w:val="32"/>
          <w:szCs w:val="32"/>
        </w:rPr>
        <w:t>××项目政策事前绩效评估非正式检查报告</w:t>
      </w:r>
    </w:p>
    <w:p w:rsidR="008B27A8" w:rsidRDefault="008B27A8">
      <w:pPr>
        <w:adjustRightInd w:val="0"/>
        <w:snapToGrid w:val="0"/>
        <w:spacing w:line="600" w:lineRule="exact"/>
        <w:ind w:leftChars="607" w:left="1275" w:firstLineChars="100" w:firstLine="320"/>
        <w:rPr>
          <w:rFonts w:ascii="仿宋_GB2312" w:eastAsia="仿宋_GB2312" w:cs="Times New Roman"/>
          <w:sz w:val="32"/>
          <w:szCs w:val="32"/>
        </w:rPr>
      </w:pPr>
      <w:r>
        <w:rPr>
          <w:rFonts w:ascii="仿宋_GB2312" w:eastAsia="仿宋_GB2312" w:cs="仿宋_GB2312"/>
          <w:sz w:val="32"/>
          <w:szCs w:val="32"/>
        </w:rPr>
        <w:t>1-9.</w:t>
      </w:r>
      <w:r>
        <w:rPr>
          <w:rFonts w:ascii="仿宋_GB2312" w:eastAsia="仿宋_GB2312" w:cs="仿宋_GB2312" w:hint="eastAsia"/>
          <w:sz w:val="32"/>
          <w:szCs w:val="32"/>
        </w:rPr>
        <w:t>××项目政策事前绩效评估专家评估意见</w:t>
      </w:r>
    </w:p>
    <w:p w:rsidR="008B27A8" w:rsidRDefault="008B27A8" w:rsidP="00530D04">
      <w:pPr>
        <w:adjustRightInd w:val="0"/>
        <w:snapToGrid w:val="0"/>
        <w:spacing w:line="600" w:lineRule="exact"/>
        <w:ind w:leftChars="759" w:left="2394" w:hangingChars="250" w:hanging="800"/>
        <w:rPr>
          <w:rFonts w:ascii="仿宋_GB2312" w:eastAsia="仿宋_GB2312" w:cs="Times New Roman"/>
          <w:sz w:val="32"/>
          <w:szCs w:val="32"/>
        </w:rPr>
      </w:pPr>
      <w:r>
        <w:rPr>
          <w:rFonts w:ascii="仿宋_GB2312" w:eastAsia="仿宋_GB2312" w:cs="仿宋_GB2312"/>
          <w:sz w:val="32"/>
          <w:szCs w:val="32"/>
        </w:rPr>
        <w:t>1-10.</w:t>
      </w:r>
      <w:r>
        <w:rPr>
          <w:rFonts w:ascii="仿宋_GB2312" w:eastAsia="仿宋_GB2312" w:cs="仿宋_GB2312" w:hint="eastAsia"/>
          <w:sz w:val="32"/>
          <w:szCs w:val="32"/>
        </w:rPr>
        <w:t>××项目政策事前绩效评估专家组评估意见</w:t>
      </w:r>
    </w:p>
    <w:p w:rsidR="008B27A8" w:rsidRDefault="008B27A8">
      <w:pPr>
        <w:adjustRightInd w:val="0"/>
        <w:snapToGrid w:val="0"/>
        <w:spacing w:line="600" w:lineRule="exact"/>
        <w:ind w:leftChars="607" w:left="1275" w:firstLineChars="100" w:firstLine="320"/>
        <w:rPr>
          <w:rFonts w:ascii="仿宋_GB2312" w:eastAsia="仿宋_GB2312" w:cs="Times New Roman"/>
          <w:sz w:val="32"/>
          <w:szCs w:val="32"/>
        </w:rPr>
      </w:pPr>
      <w:r>
        <w:rPr>
          <w:rFonts w:ascii="仿宋_GB2312" w:eastAsia="仿宋_GB2312" w:cs="仿宋_GB2312"/>
          <w:sz w:val="32"/>
          <w:szCs w:val="32"/>
        </w:rPr>
        <w:t>1-11.</w:t>
      </w:r>
      <w:r>
        <w:rPr>
          <w:rFonts w:ascii="仿宋_GB2312" w:eastAsia="仿宋_GB2312" w:cs="仿宋_GB2312" w:hint="eastAsia"/>
          <w:sz w:val="32"/>
          <w:szCs w:val="32"/>
        </w:rPr>
        <w:t>××年度市级项目政策事前绩效评估报告</w:t>
      </w:r>
    </w:p>
    <w:p w:rsidR="008B27A8" w:rsidRDefault="008B27A8">
      <w:pPr>
        <w:adjustRightInd w:val="0"/>
        <w:snapToGrid w:val="0"/>
        <w:spacing w:line="520" w:lineRule="exact"/>
        <w:ind w:leftChars="607" w:left="1275" w:firstLineChars="100" w:firstLine="320"/>
        <w:rPr>
          <w:rFonts w:ascii="仿宋_GB2312" w:eastAsia="仿宋_GB2312" w:cs="Times New Roman"/>
          <w:sz w:val="32"/>
          <w:szCs w:val="32"/>
        </w:rPr>
      </w:pPr>
    </w:p>
    <w:p w:rsidR="008B27A8" w:rsidRDefault="008B27A8">
      <w:pPr>
        <w:adjustRightInd w:val="0"/>
        <w:snapToGrid w:val="0"/>
        <w:spacing w:line="520" w:lineRule="exact"/>
        <w:ind w:leftChars="607" w:left="1275" w:firstLineChars="100" w:firstLine="320"/>
        <w:rPr>
          <w:rFonts w:ascii="仿宋_GB2312" w:eastAsia="仿宋_GB2312" w:cs="Times New Roman"/>
          <w:sz w:val="32"/>
          <w:szCs w:val="32"/>
        </w:rPr>
      </w:pPr>
    </w:p>
    <w:p w:rsidR="008B27A8" w:rsidRDefault="008B27A8">
      <w:pPr>
        <w:adjustRightInd w:val="0"/>
        <w:snapToGrid w:val="0"/>
        <w:spacing w:line="520" w:lineRule="exact"/>
        <w:ind w:leftChars="607" w:left="1275" w:firstLineChars="100" w:firstLine="320"/>
        <w:rPr>
          <w:rFonts w:ascii="仿宋_GB2312" w:eastAsia="仿宋_GB2312" w:cs="Times New Roman"/>
          <w:sz w:val="32"/>
          <w:szCs w:val="32"/>
        </w:rPr>
      </w:pPr>
    </w:p>
    <w:p w:rsidR="008B27A8" w:rsidRDefault="008B27A8">
      <w:pPr>
        <w:adjustRightInd w:val="0"/>
        <w:snapToGrid w:val="0"/>
        <w:spacing w:line="360" w:lineRule="auto"/>
        <w:outlineLvl w:val="2"/>
        <w:rPr>
          <w:rFonts w:ascii="黑体" w:eastAsia="黑体" w:hAnsi="宋体" w:cs="黑体"/>
          <w:sz w:val="32"/>
          <w:szCs w:val="32"/>
        </w:rPr>
      </w:pPr>
    </w:p>
    <w:p w:rsidR="008B27A8" w:rsidRDefault="008B27A8">
      <w:pPr>
        <w:adjustRightInd w:val="0"/>
        <w:snapToGrid w:val="0"/>
        <w:spacing w:line="360" w:lineRule="auto"/>
        <w:outlineLvl w:val="2"/>
        <w:rPr>
          <w:rFonts w:ascii="黑体" w:eastAsia="黑体" w:hAnsi="宋体" w:cs="黑体"/>
          <w:sz w:val="32"/>
          <w:szCs w:val="32"/>
        </w:rPr>
      </w:pPr>
    </w:p>
    <w:p w:rsidR="008B27A8" w:rsidRDefault="008B27A8">
      <w:pPr>
        <w:adjustRightInd w:val="0"/>
        <w:snapToGrid w:val="0"/>
        <w:spacing w:line="360" w:lineRule="auto"/>
        <w:outlineLvl w:val="2"/>
        <w:rPr>
          <w:rFonts w:ascii="黑体" w:eastAsia="黑体" w:hAnsi="宋体" w:cs="黑体"/>
          <w:sz w:val="28"/>
          <w:szCs w:val="28"/>
        </w:rPr>
      </w:pPr>
    </w:p>
    <w:p w:rsidR="008B27A8" w:rsidRDefault="008B27A8">
      <w:pPr>
        <w:adjustRightInd w:val="0"/>
        <w:snapToGrid w:val="0"/>
        <w:spacing w:line="360" w:lineRule="auto"/>
        <w:outlineLvl w:val="2"/>
        <w:rPr>
          <w:rFonts w:ascii="黑体" w:eastAsia="黑体" w:hAnsi="宋体" w:cs="黑体"/>
          <w:sz w:val="28"/>
          <w:szCs w:val="28"/>
        </w:rPr>
      </w:pPr>
    </w:p>
    <w:p w:rsidR="008B27A8" w:rsidRDefault="008B27A8">
      <w:pPr>
        <w:adjustRightInd w:val="0"/>
        <w:snapToGrid w:val="0"/>
        <w:spacing w:line="360" w:lineRule="auto"/>
        <w:outlineLvl w:val="2"/>
        <w:rPr>
          <w:rFonts w:ascii="黑体" w:eastAsia="黑体" w:hAnsi="宋体" w:cs="黑体"/>
          <w:sz w:val="28"/>
          <w:szCs w:val="28"/>
        </w:rPr>
      </w:pPr>
    </w:p>
    <w:p w:rsidR="008B27A8" w:rsidRDefault="008B27A8">
      <w:pPr>
        <w:adjustRightInd w:val="0"/>
        <w:snapToGrid w:val="0"/>
        <w:spacing w:line="360" w:lineRule="auto"/>
        <w:outlineLvl w:val="2"/>
        <w:rPr>
          <w:rFonts w:ascii="黑体" w:eastAsia="黑体" w:hAnsi="宋体" w:cs="黑体"/>
          <w:sz w:val="28"/>
          <w:szCs w:val="28"/>
        </w:rPr>
      </w:pPr>
    </w:p>
    <w:p w:rsidR="008B27A8" w:rsidRDefault="008B27A8">
      <w:pPr>
        <w:adjustRightInd w:val="0"/>
        <w:snapToGrid w:val="0"/>
        <w:spacing w:line="360" w:lineRule="auto"/>
        <w:outlineLvl w:val="2"/>
        <w:rPr>
          <w:rFonts w:ascii="黑体" w:eastAsia="黑体" w:hAnsi="宋体" w:cs="黑体"/>
          <w:sz w:val="28"/>
          <w:szCs w:val="28"/>
        </w:rPr>
      </w:pPr>
    </w:p>
    <w:p w:rsidR="008B27A8" w:rsidRDefault="008B27A8">
      <w:pPr>
        <w:adjustRightInd w:val="0"/>
        <w:snapToGrid w:val="0"/>
        <w:spacing w:line="360" w:lineRule="auto"/>
        <w:outlineLvl w:val="2"/>
        <w:rPr>
          <w:rFonts w:ascii="黑体" w:eastAsia="黑体" w:hAnsi="宋体" w:cs="黑体"/>
          <w:sz w:val="28"/>
          <w:szCs w:val="28"/>
        </w:rPr>
      </w:pPr>
    </w:p>
    <w:p w:rsidR="008B27A8" w:rsidRDefault="008B27A8">
      <w:pPr>
        <w:adjustRightInd w:val="0"/>
        <w:snapToGrid w:val="0"/>
        <w:spacing w:line="360" w:lineRule="auto"/>
        <w:outlineLvl w:val="2"/>
        <w:rPr>
          <w:rFonts w:ascii="黑体" w:eastAsia="黑体" w:hAnsi="宋体" w:cs="黑体"/>
          <w:sz w:val="28"/>
          <w:szCs w:val="28"/>
        </w:rPr>
      </w:pPr>
    </w:p>
    <w:p w:rsidR="008B27A8" w:rsidRDefault="008B27A8">
      <w:pPr>
        <w:adjustRightInd w:val="0"/>
        <w:snapToGrid w:val="0"/>
        <w:spacing w:line="360" w:lineRule="auto"/>
        <w:outlineLvl w:val="2"/>
        <w:rPr>
          <w:rFonts w:ascii="黑体" w:eastAsia="黑体" w:hAnsi="宋体" w:cs="黑体"/>
          <w:sz w:val="28"/>
          <w:szCs w:val="28"/>
        </w:rPr>
      </w:pPr>
    </w:p>
    <w:p w:rsidR="008B27A8" w:rsidRDefault="008B27A8">
      <w:pPr>
        <w:adjustRightInd w:val="0"/>
        <w:snapToGrid w:val="0"/>
        <w:spacing w:line="360" w:lineRule="auto"/>
        <w:outlineLvl w:val="2"/>
        <w:rPr>
          <w:rFonts w:ascii="黑体" w:eastAsia="黑体" w:hAnsi="宋体" w:cs="黑体"/>
          <w:sz w:val="28"/>
          <w:szCs w:val="28"/>
        </w:rPr>
      </w:pPr>
    </w:p>
    <w:p w:rsidR="008B27A8" w:rsidRDefault="008B27A8">
      <w:pPr>
        <w:adjustRightInd w:val="0"/>
        <w:snapToGrid w:val="0"/>
        <w:spacing w:line="360" w:lineRule="auto"/>
        <w:outlineLvl w:val="2"/>
        <w:rPr>
          <w:rFonts w:ascii="黑体" w:eastAsia="黑体" w:hAnsi="宋体" w:cs="黑体"/>
          <w:sz w:val="28"/>
          <w:szCs w:val="28"/>
        </w:rPr>
      </w:pPr>
    </w:p>
    <w:p w:rsidR="008B27A8" w:rsidRDefault="008B27A8">
      <w:pPr>
        <w:adjustRightInd w:val="0"/>
        <w:snapToGrid w:val="0"/>
        <w:spacing w:line="360" w:lineRule="auto"/>
        <w:outlineLvl w:val="2"/>
        <w:rPr>
          <w:rFonts w:ascii="黑体" w:eastAsia="黑体" w:hAnsi="宋体" w:cs="黑体"/>
          <w:sz w:val="28"/>
          <w:szCs w:val="28"/>
        </w:rPr>
      </w:pPr>
      <w:r>
        <w:rPr>
          <w:rFonts w:ascii="黑体" w:eastAsia="黑体" w:hAnsi="宋体" w:cs="黑体"/>
          <w:sz w:val="28"/>
          <w:szCs w:val="28"/>
        </w:rPr>
        <w:br w:type="page"/>
      </w:r>
      <w:r>
        <w:rPr>
          <w:rFonts w:ascii="黑体" w:eastAsia="黑体" w:hAnsi="宋体" w:cs="黑体" w:hint="eastAsia"/>
          <w:sz w:val="28"/>
          <w:szCs w:val="28"/>
        </w:rPr>
        <w:t>附件</w:t>
      </w:r>
      <w:r>
        <w:rPr>
          <w:rFonts w:ascii="黑体" w:eastAsia="黑体" w:hAnsi="宋体" w:cs="黑体"/>
          <w:sz w:val="28"/>
          <w:szCs w:val="28"/>
        </w:rPr>
        <w:t>1-1</w:t>
      </w:r>
    </w:p>
    <w:p w:rsidR="008B27A8" w:rsidRDefault="008B27A8">
      <w:pPr>
        <w:adjustRightInd w:val="0"/>
        <w:snapToGrid w:val="0"/>
        <w:spacing w:line="520" w:lineRule="exact"/>
        <w:jc w:val="center"/>
        <w:rPr>
          <w:rFonts w:ascii="方正小标宋简体" w:eastAsia="方正小标宋简体" w:hAnsi="宋体" w:cs="Times New Roman"/>
          <w:sz w:val="44"/>
          <w:szCs w:val="44"/>
        </w:rPr>
      </w:pPr>
    </w:p>
    <w:p w:rsidR="008B27A8" w:rsidRDefault="008B27A8" w:rsidP="00BD0A3E">
      <w:pPr>
        <w:pStyle w:val="NormalWeb"/>
        <w:adjustRightInd w:val="0"/>
        <w:snapToGrid w:val="0"/>
        <w:spacing w:before="0" w:beforeAutospacing="0" w:after="0" w:afterAutospacing="0" w:line="360" w:lineRule="atLeast"/>
        <w:ind w:leftChars="-21" w:left="9" w:right="45" w:hangingChars="12" w:hanging="53"/>
        <w:jc w:val="center"/>
        <w:rPr>
          <w:rStyle w:val="Strong"/>
          <w:rFonts w:ascii="华文中宋" w:eastAsia="华文中宋" w:hAnsi="华文中宋" w:cs="方正小标宋简体"/>
          <w:b w:val="0"/>
          <w:sz w:val="44"/>
          <w:szCs w:val="44"/>
        </w:rPr>
      </w:pPr>
      <w:r>
        <w:rPr>
          <w:rStyle w:val="Strong"/>
          <w:rFonts w:ascii="华文中宋" w:eastAsia="华文中宋" w:hAnsi="华文中宋" w:cs="方正小标宋简体" w:hint="eastAsia"/>
          <w:b w:val="0"/>
          <w:sz w:val="44"/>
          <w:szCs w:val="44"/>
        </w:rPr>
        <w:t>市级预算项目政策事前绩效评估工作流程</w:t>
      </w:r>
    </w:p>
    <w:p w:rsidR="008B27A8" w:rsidRDefault="008B27A8">
      <w:pPr>
        <w:adjustRightInd w:val="0"/>
        <w:snapToGrid w:val="0"/>
        <w:spacing w:line="520" w:lineRule="exact"/>
        <w:ind w:firstLineChars="200" w:firstLine="480"/>
        <w:rPr>
          <w:rFonts w:ascii="仿宋_GB2312" w:eastAsia="仿宋_GB2312" w:cs="Times New Roman"/>
          <w:sz w:val="24"/>
          <w:szCs w:val="24"/>
        </w:rPr>
      </w:pPr>
    </w:p>
    <w:p w:rsidR="008B27A8" w:rsidRDefault="008B27A8">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为规范事前绩效评估工作，提高事前绩效评估工作质量，实现事前绩效评估工作的规范化和程序化，确保事前绩效评估工作客观公正，根据《南阳市市级预算项目政策事前绩效评估管理办法》，制定本工作流程。</w:t>
      </w:r>
    </w:p>
    <w:p w:rsidR="008B27A8" w:rsidRDefault="008B27A8">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事前绩效评估工作流程包括事前绩效评估准备、事前绩效评估实施、事前绩效评估总结和应用等阶段。</w:t>
      </w:r>
    </w:p>
    <w:p w:rsidR="008B27A8" w:rsidRDefault="008B27A8">
      <w:pPr>
        <w:adjustRightInd w:val="0"/>
        <w:snapToGrid w:val="0"/>
        <w:spacing w:line="560" w:lineRule="exact"/>
        <w:ind w:firstLineChars="200" w:firstLine="640"/>
        <w:rPr>
          <w:rFonts w:ascii="黑体" w:eastAsia="黑体" w:cs="Times New Roman"/>
          <w:sz w:val="32"/>
          <w:szCs w:val="32"/>
        </w:rPr>
      </w:pPr>
      <w:r>
        <w:rPr>
          <w:rFonts w:ascii="黑体" w:eastAsia="黑体" w:cs="黑体" w:hint="eastAsia"/>
          <w:sz w:val="32"/>
          <w:szCs w:val="32"/>
        </w:rPr>
        <w:t>一、事前绩效评估准备阶段</w:t>
      </w:r>
    </w:p>
    <w:p w:rsidR="008B27A8" w:rsidRDefault="008B27A8">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确定事前绩效评估对象。市级部门根据经济社会发展需求和年度工作重点，制定事前绩效评估年度计划，并依据下一年度部门预算编制要求，提出事前绩效评估对象的选定原则，按照预算编制通知等相关要求具体确定事前绩效评估项目和工作任务。</w:t>
      </w:r>
    </w:p>
    <w:p w:rsidR="008B27A8" w:rsidRDefault="008B27A8">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（二）制定工作方案。市级部门制定事前绩效评估总体工作方案，明确事前绩效评估工作目标、具体任务、时间安排和工作要求等具体事项。</w:t>
      </w:r>
    </w:p>
    <w:p w:rsidR="008B27A8" w:rsidRDefault="008B27A8">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（三）明确事前绩效评估任务。市级部门下达事前绩效评估项目通知书，明确评估组织实施形式和评估要求。</w:t>
      </w:r>
    </w:p>
    <w:p w:rsidR="008B27A8" w:rsidRDefault="008B27A8">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（四）成立事前绩效评估工作组。市级部门成立事前绩效评估工作组，可委托第三方机构具体实施，确保事前绩效评估工作顺利实施。</w:t>
      </w:r>
    </w:p>
    <w:p w:rsidR="008B27A8" w:rsidRDefault="008B27A8">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（五）开展业务培训。市级部门对评估工作组、第三方机构和项目单位组织开展事前绩效评估工作培训，讲解事前绩效评估的工作内容、方法、程序、标准和时间要求等。</w:t>
      </w:r>
    </w:p>
    <w:p w:rsidR="008B27A8" w:rsidRDefault="008B27A8">
      <w:pPr>
        <w:adjustRightInd w:val="0"/>
        <w:snapToGrid w:val="0"/>
        <w:spacing w:line="560" w:lineRule="exact"/>
        <w:ind w:firstLineChars="200" w:firstLine="640"/>
        <w:rPr>
          <w:rFonts w:ascii="黑体" w:eastAsia="黑体" w:hAnsi="宋体" w:cs="Times New Roman"/>
          <w:sz w:val="32"/>
          <w:szCs w:val="32"/>
        </w:rPr>
      </w:pPr>
      <w:r>
        <w:rPr>
          <w:rFonts w:ascii="黑体" w:eastAsia="黑体" w:cs="黑体" w:hint="eastAsia"/>
          <w:sz w:val="32"/>
          <w:szCs w:val="32"/>
        </w:rPr>
        <w:t>二、事前绩效评估实施阶段</w:t>
      </w:r>
    </w:p>
    <w:p w:rsidR="008B27A8" w:rsidRDefault="008B27A8">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（一）下达事前绩效评估入户通知。市级部门向项目单位下达项目政策事前绩效评估入户通知书，明确事前绩效评估的依据、任务、时间、人员等事项。</w:t>
      </w:r>
    </w:p>
    <w:p w:rsidR="008B27A8" w:rsidRDefault="008B27A8">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入户调研。事前绩效评估工作组先到市级部门开展调研，了解项目内容或历年预算安排情况，听取项目预算安排意见；之后到项目单位开展入户调研，了解项目的具体内容，以及项目的可行性研究论证、实施方案和预算安排等内容；事前绩效评估工作组向项目单位出示《项目政策事前绩效评估资料准备清单》，明确提出需要准备的资料以及提交资料的时间要求，并指导项目单位填报《事前绩效评估项目政策预期绩效报告》《事前绩效评估项目政策绩效目标申报表》和《事前绩效评估项目政策预期绩效与管控措施申报表》等材料。</w:t>
      </w:r>
    </w:p>
    <w:p w:rsidR="008B27A8" w:rsidRDefault="008B27A8">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事前绩效评估工作组开展入户调研，可以邀请人大代表和政协委员一同参与。</w:t>
      </w:r>
    </w:p>
    <w:p w:rsidR="008B27A8" w:rsidRDefault="008B27A8">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三）拟定工作方案。事前绩效评估工作组根据了解到的项目内容和事前绩效评估工作要求，分项目拟定《项目政策事前绩效评估工作方案》，包括评估对象、内容、方法、专家、时间安排等，并及时将工作方案报市财政局备案。</w:t>
      </w:r>
    </w:p>
    <w:p w:rsidR="008B27A8" w:rsidRDefault="008B27A8">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（四）组建专家组。事前绩效评估工作组依据项目内容遴选评估专家，组成专家组。专家组成员应包括业务专家、管理专家和财政财务专家，专家组原则上不少于</w:t>
      </w:r>
      <w:r>
        <w:rPr>
          <w:rFonts w:ascii="仿宋_GB2312" w:eastAsia="仿宋_GB2312" w:cs="仿宋_GB2312"/>
          <w:sz w:val="32"/>
          <w:szCs w:val="32"/>
        </w:rPr>
        <w:t>5</w:t>
      </w:r>
      <w:r>
        <w:rPr>
          <w:rFonts w:ascii="仿宋_GB2312" w:eastAsia="仿宋_GB2312" w:cs="仿宋_GB2312" w:hint="eastAsia"/>
          <w:sz w:val="32"/>
          <w:szCs w:val="32"/>
        </w:rPr>
        <w:t>人。事前绩效评估工作组应及时将专家情况报送报市级部门审核，并适时对专家进行业务培训，与专家签署《专家承诺书》。</w:t>
      </w:r>
    </w:p>
    <w:p w:rsidR="008B27A8" w:rsidRDefault="008B27A8">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五）收集审核资料，现场调研。事前绩效评估工作组收集审核项目资料，与专家、人大代表、政协委员到项目现场进行调研。通过查阅资料、实地勘测、核实、了解项目具体内容、申报理由和项目实施的具体做法、依据等，将现场情况与上报材料进行对比，对项目疑点问题进行询问，听取并记录项目单位对有关问题的解释和答复。</w:t>
      </w:r>
    </w:p>
    <w:p w:rsidR="008B27A8" w:rsidRDefault="008B27A8">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六）进行预评估。事前绩效评估工作组对项目单位报送的资料进行整理和登记，形成《项目政策事前绩效评估资料确认单》，双方进行确认。事前绩效评估工作组与专家组对相关数据进行摘录、汇总、分析，完成预评估工作。对于资料不全或不符合要求的，事前绩效评估工作组明确列出需补充的资料内容，要求项目单位在</w:t>
      </w:r>
      <w:r>
        <w:rPr>
          <w:rFonts w:ascii="仿宋_GB2312" w:eastAsia="仿宋_GB2312" w:cs="仿宋_GB2312"/>
          <w:sz w:val="32"/>
          <w:szCs w:val="32"/>
        </w:rPr>
        <w:t>5</w:t>
      </w:r>
      <w:r>
        <w:rPr>
          <w:rFonts w:ascii="仿宋_GB2312" w:eastAsia="仿宋_GB2312" w:cs="仿宋_GB2312" w:hint="eastAsia"/>
          <w:sz w:val="32"/>
          <w:szCs w:val="32"/>
        </w:rPr>
        <w:t>个工作日内补充上报，逾期不提供视同资料缺失。</w:t>
      </w:r>
    </w:p>
    <w:p w:rsidR="008B27A8" w:rsidRDefault="008B27A8">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七）多方获取项目信息。事前绩效评估工作组通过咨询专业人士、查阅资料、问卷调查、电话采访、集中座谈等方式，多渠道获取项目信息。咨询专业人士，主要是咨询行业内专业人士，了解项目背景，准确把握项目特点；查阅资料，主要是通过图书馆、电子书库、网络等多种手段，收集查阅项目的背景、国内外现状、同类或类似项目做法等资料，对项目进行充分了解；问卷调查、电话采访、集中座谈，主要是通过对服务对象进行访谈，核实有关情况，了解基层或项目受益对象的真实想法。</w:t>
      </w:r>
    </w:p>
    <w:p w:rsidR="008B27A8" w:rsidRDefault="008B27A8">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八）正式专家评估会。事前绩效评估工作组在全面了解预期绩效的基础上形成专家工作手册和《项目政策事前绩效评估非正式检查报告》，召开专家评估会，项目单位汇报项目计划内容和实施方案情况，专家组通过审核项目资料和听取项目单位汇报，对项目的相关性、预期绩效的可实现性、实施方案的有效性、预期绩效的可持续性和资金投入的可行性及风险等内容进行评估，并就具体问题和项目单位进行沟通交流。在此基础上，专家独立出具《项目政策事前绩效评估专家评估意见》，讨论形成《项目政策事前绩效评估专家组评估意见》。</w:t>
      </w:r>
    </w:p>
    <w:p w:rsidR="008B27A8" w:rsidRDefault="008B27A8">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参与评估的人大代表、政协委员可单独出具评估意见，包括对事前绩效评估工作的意见建议、项目的评估意见等，形成项目政策事前绩效评估人大代表、政协委员评估意见，该意见作为《项目政策事前绩效评估报告》的参考和依据。</w:t>
      </w:r>
    </w:p>
    <w:p w:rsidR="008B27A8" w:rsidRDefault="008B27A8">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对于限定时间内项目单位补充的资料仍不符合要求的，经专家组讨论，评估结论确定为“不予支持”。</w:t>
      </w:r>
    </w:p>
    <w:p w:rsidR="008B27A8" w:rsidRDefault="008B27A8">
      <w:pPr>
        <w:adjustRightInd w:val="0"/>
        <w:snapToGrid w:val="0"/>
        <w:spacing w:line="560" w:lineRule="exact"/>
        <w:ind w:firstLineChars="200" w:firstLine="640"/>
        <w:rPr>
          <w:rFonts w:ascii="黑体" w:eastAsia="黑体" w:cs="Times New Roman"/>
          <w:sz w:val="32"/>
          <w:szCs w:val="32"/>
        </w:rPr>
      </w:pPr>
      <w:r>
        <w:rPr>
          <w:rFonts w:ascii="黑体" w:eastAsia="黑体" w:cs="黑体" w:hint="eastAsia"/>
          <w:sz w:val="32"/>
          <w:szCs w:val="32"/>
        </w:rPr>
        <w:t>三、事前绩效评估总结及应用阶段</w:t>
      </w:r>
    </w:p>
    <w:p w:rsidR="008B27A8" w:rsidRDefault="008B27A8">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（一）撰写报告。事前绩效评估工作组根据专家、人大代表和政协委员评估意见，按照规定的文本格式和要求，撰写《项目政策事前绩效评估报告》，整理事前绩效评估资料。</w:t>
      </w:r>
    </w:p>
    <w:p w:rsidR="008B27A8" w:rsidRDefault="008B27A8">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（二）提交报告。事前绩效评估工作组在专家评估会后</w:t>
      </w:r>
      <w:r>
        <w:rPr>
          <w:rFonts w:ascii="仿宋_GB2312" w:eastAsia="仿宋_GB2312" w:cs="仿宋_GB2312"/>
          <w:sz w:val="32"/>
          <w:szCs w:val="32"/>
        </w:rPr>
        <w:t>5</w:t>
      </w:r>
      <w:r>
        <w:rPr>
          <w:rFonts w:ascii="仿宋_GB2312" w:eastAsia="仿宋_GB2312" w:cs="仿宋_GB2312" w:hint="eastAsia"/>
          <w:sz w:val="32"/>
          <w:szCs w:val="32"/>
        </w:rPr>
        <w:t>个工作日内，向市级部门提交事前绩效评估报告和资料手册。</w:t>
      </w:r>
    </w:p>
    <w:p w:rsidR="008B27A8" w:rsidRDefault="008B27A8">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三）结果反馈与应用。市级部门及时向参与事前绩效评估的人大代表和政协委员反馈事前绩效评估报告，根据事前绩效评估结果做出预算安排决策，同时负责向主管部门反馈事前绩效评估报告。市级部门及时将事前绩效评估报告提交市财政局，市财政局审核后作为预算安排的重要参考依据。</w:t>
      </w:r>
    </w:p>
    <w:p w:rsidR="008B27A8" w:rsidRDefault="008B27A8">
      <w:pPr>
        <w:adjustRightInd w:val="0"/>
        <w:snapToGrid w:val="0"/>
        <w:spacing w:line="560" w:lineRule="exact"/>
        <w:ind w:firstLineChars="200" w:firstLine="640"/>
        <w:rPr>
          <w:rFonts w:ascii="宋体" w:cs="Times New Roman"/>
          <w:sz w:val="20"/>
          <w:szCs w:val="20"/>
        </w:rPr>
      </w:pPr>
      <w:r>
        <w:rPr>
          <w:rFonts w:ascii="仿宋_GB2312" w:eastAsia="仿宋_GB2312" w:cs="仿宋_GB2312" w:hint="eastAsia"/>
          <w:sz w:val="32"/>
          <w:szCs w:val="32"/>
        </w:rPr>
        <w:t>（四）结果汇报。市财政局应按要求向市政府提交重大政策和重点项目事前绩效评估报告和评估结果应用情况。</w:t>
      </w:r>
    </w:p>
    <w:p w:rsidR="008B27A8" w:rsidRDefault="008B27A8">
      <w:pPr>
        <w:jc w:val="center"/>
        <w:rPr>
          <w:rFonts w:cs="Times New Roman"/>
        </w:rPr>
      </w:pPr>
    </w:p>
    <w:p w:rsidR="008B27A8" w:rsidRDefault="008B27A8">
      <w:pPr>
        <w:jc w:val="center"/>
        <w:rPr>
          <w:rFonts w:cs="Times New Roman"/>
        </w:rPr>
      </w:pPr>
    </w:p>
    <w:p w:rsidR="008B27A8" w:rsidRDefault="008B27A8">
      <w:pPr>
        <w:rPr>
          <w:rFonts w:cs="Times New Roman"/>
        </w:rPr>
        <w:sectPr w:rsidR="008B27A8" w:rsidSect="0087122C">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pgNumType w:fmt="numberInDash"/>
          <w:cols w:space="720"/>
          <w:docGrid w:type="lines" w:linePitch="312"/>
        </w:sectPr>
      </w:pPr>
    </w:p>
    <w:p w:rsidR="008B27A8" w:rsidRDefault="008B27A8">
      <w:pPr>
        <w:adjustRightInd w:val="0"/>
        <w:snapToGrid w:val="0"/>
        <w:spacing w:line="360" w:lineRule="auto"/>
        <w:outlineLvl w:val="2"/>
        <w:rPr>
          <w:rFonts w:ascii="黑体" w:eastAsia="黑体" w:hAnsi="宋体" w:cs="黑体"/>
          <w:sz w:val="28"/>
          <w:szCs w:val="28"/>
        </w:rPr>
      </w:pPr>
      <w:r>
        <w:rPr>
          <w:rFonts w:ascii="黑体" w:eastAsia="黑体" w:hAnsi="宋体" w:cs="黑体" w:hint="eastAsia"/>
          <w:sz w:val="28"/>
          <w:szCs w:val="28"/>
        </w:rPr>
        <w:t>附件</w:t>
      </w:r>
      <w:r>
        <w:rPr>
          <w:rFonts w:ascii="黑体" w:eastAsia="黑体" w:hAnsi="宋体" w:cs="黑体"/>
          <w:sz w:val="28"/>
          <w:szCs w:val="28"/>
        </w:rPr>
        <w:t>1-2</w:t>
      </w:r>
    </w:p>
    <w:p w:rsidR="008B27A8" w:rsidRDefault="008B27A8">
      <w:pPr>
        <w:jc w:val="center"/>
        <w:rPr>
          <w:rFonts w:ascii="方正小标宋简体" w:eastAsia="方正小标宋简体" w:hAnsi="宋体" w:cs="Times New Roman"/>
          <w:spacing w:val="-20"/>
          <w:sz w:val="44"/>
          <w:szCs w:val="44"/>
        </w:rPr>
      </w:pPr>
      <w:r>
        <w:rPr>
          <w:rStyle w:val="Strong"/>
          <w:rFonts w:ascii="华文中宋" w:eastAsia="华文中宋" w:hAnsi="华文中宋" w:cs="方正小标宋简体" w:hint="eastAsia"/>
          <w:b w:val="0"/>
          <w:kern w:val="0"/>
          <w:sz w:val="44"/>
          <w:szCs w:val="44"/>
        </w:rPr>
        <w:t>项目政策事前绩效评估资料准备清单</w:t>
      </w:r>
    </w:p>
    <w:p w:rsidR="008B27A8" w:rsidRDefault="008B27A8">
      <w:pPr>
        <w:jc w:val="center"/>
        <w:rPr>
          <w:rFonts w:ascii="黑体" w:eastAsia="黑体" w:hAnsi="黑体" w:cs="Times New Roman"/>
          <w:sz w:val="32"/>
          <w:szCs w:val="32"/>
        </w:rPr>
      </w:pPr>
    </w:p>
    <w:p w:rsidR="008B27A8" w:rsidRDefault="008B27A8">
      <w:pPr>
        <w:pStyle w:val="BodyTextIndent"/>
        <w:spacing w:line="560" w:lineRule="exact"/>
        <w:ind w:firstLine="560"/>
        <w:rPr>
          <w:rFonts w:ascii="黑体" w:eastAsia="黑体" w:hAnsi="宋体"/>
        </w:rPr>
      </w:pPr>
      <w:r>
        <w:rPr>
          <w:rFonts w:ascii="黑体" w:eastAsia="黑体" w:hAnsi="宋体" w:cs="黑体" w:hint="eastAsia"/>
        </w:rPr>
        <w:t>一、项目政策单位需填报的资料</w:t>
      </w:r>
    </w:p>
    <w:p w:rsidR="008B27A8" w:rsidRDefault="008B27A8">
      <w:pPr>
        <w:pStyle w:val="BodyTextIndent"/>
        <w:spacing w:line="560" w:lineRule="exact"/>
        <w:ind w:firstLine="560"/>
        <w:rPr>
          <w:rFonts w:hAnsi="宋体"/>
        </w:rPr>
      </w:pPr>
      <w:r>
        <w:rPr>
          <w:rFonts w:hAnsi="宋体"/>
        </w:rPr>
        <w:t>1.</w:t>
      </w:r>
      <w:r>
        <w:rPr>
          <w:rFonts w:hAnsi="宋体" w:hint="eastAsia"/>
        </w:rPr>
        <w:t>事前绩效评估项目政策申报书</w:t>
      </w:r>
    </w:p>
    <w:p w:rsidR="008B27A8" w:rsidRDefault="008B27A8">
      <w:pPr>
        <w:pStyle w:val="BodyTextIndent"/>
        <w:spacing w:line="560" w:lineRule="exact"/>
        <w:ind w:firstLine="560"/>
        <w:rPr>
          <w:rFonts w:hAnsi="宋体"/>
        </w:rPr>
      </w:pPr>
      <w:r>
        <w:rPr>
          <w:rFonts w:hAnsi="宋体"/>
        </w:rPr>
        <w:t>2.</w:t>
      </w:r>
      <w:r>
        <w:rPr>
          <w:rFonts w:hAnsi="宋体" w:hint="eastAsia"/>
        </w:rPr>
        <w:t>事前绩效评估项目政策绩效目标表</w:t>
      </w:r>
    </w:p>
    <w:p w:rsidR="008B27A8" w:rsidRDefault="008B27A8">
      <w:pPr>
        <w:pStyle w:val="BodyTextIndent"/>
        <w:spacing w:line="560" w:lineRule="exact"/>
        <w:ind w:firstLine="560"/>
        <w:rPr>
          <w:rFonts w:hAnsi="宋体"/>
        </w:rPr>
      </w:pPr>
      <w:r>
        <w:rPr>
          <w:rFonts w:hAnsi="宋体"/>
        </w:rPr>
        <w:t>3.</w:t>
      </w:r>
      <w:r>
        <w:rPr>
          <w:rFonts w:hAnsi="宋体" w:hint="eastAsia"/>
        </w:rPr>
        <w:t>事前绩效评估项目政策预期绩效与管控措施申报表</w:t>
      </w:r>
    </w:p>
    <w:p w:rsidR="008B27A8" w:rsidRDefault="008B27A8">
      <w:pPr>
        <w:pStyle w:val="BodyTextIndent"/>
        <w:spacing w:line="560" w:lineRule="exact"/>
        <w:ind w:firstLine="560"/>
        <w:rPr>
          <w:rFonts w:hAnsi="宋体"/>
        </w:rPr>
      </w:pPr>
      <w:r>
        <w:rPr>
          <w:rFonts w:hAnsi="宋体"/>
        </w:rPr>
        <w:t>4.</w:t>
      </w:r>
      <w:r>
        <w:rPr>
          <w:rFonts w:hAnsi="宋体" w:hint="eastAsia"/>
        </w:rPr>
        <w:t>事前绩效评估项目政策预期绩效报告</w:t>
      </w:r>
    </w:p>
    <w:p w:rsidR="008B27A8" w:rsidRDefault="008B27A8">
      <w:pPr>
        <w:pStyle w:val="BodyTextIndent"/>
        <w:spacing w:line="560" w:lineRule="exact"/>
        <w:ind w:firstLine="560"/>
        <w:rPr>
          <w:rFonts w:ascii="黑体" w:eastAsia="黑体" w:hAnsi="宋体"/>
        </w:rPr>
      </w:pPr>
      <w:r>
        <w:rPr>
          <w:rFonts w:ascii="黑体" w:eastAsia="黑体" w:hAnsi="宋体" w:cs="黑体" w:hint="eastAsia"/>
        </w:rPr>
        <w:t>二、项目政策单位需准备的资料</w:t>
      </w:r>
    </w:p>
    <w:p w:rsidR="008B27A8" w:rsidRDefault="008B27A8">
      <w:pPr>
        <w:pStyle w:val="BodyTextIndent"/>
        <w:spacing w:line="560" w:lineRule="exact"/>
        <w:ind w:firstLine="560"/>
        <w:rPr>
          <w:rFonts w:hAnsi="宋体"/>
        </w:rPr>
      </w:pPr>
      <w:r>
        <w:rPr>
          <w:rFonts w:hAnsi="宋体"/>
        </w:rPr>
        <w:t>1.</w:t>
      </w:r>
      <w:r>
        <w:rPr>
          <w:rFonts w:hAnsi="宋体" w:hint="eastAsia"/>
        </w:rPr>
        <w:t>项目政策立项背景及发展规划</w:t>
      </w:r>
    </w:p>
    <w:p w:rsidR="008B27A8" w:rsidRDefault="008B27A8">
      <w:pPr>
        <w:pStyle w:val="BodyTextIndent"/>
        <w:spacing w:line="560" w:lineRule="exact"/>
        <w:ind w:firstLine="560"/>
        <w:rPr>
          <w:rFonts w:hAnsi="宋体"/>
        </w:rPr>
      </w:pPr>
      <w:r>
        <w:rPr>
          <w:rFonts w:hAnsi="宋体" w:hint="eastAsia"/>
        </w:rPr>
        <w:t>（</w:t>
      </w:r>
      <w:r>
        <w:rPr>
          <w:rFonts w:hAnsi="宋体"/>
        </w:rPr>
        <w:t>1</w:t>
      </w:r>
      <w:r>
        <w:rPr>
          <w:rFonts w:hAnsi="宋体" w:hint="eastAsia"/>
        </w:rPr>
        <w:t>）国家和省、市相关法律、法规和规章制度</w:t>
      </w:r>
    </w:p>
    <w:p w:rsidR="008B27A8" w:rsidRDefault="008B27A8">
      <w:pPr>
        <w:pStyle w:val="BodyTextIndent"/>
        <w:spacing w:line="560" w:lineRule="exact"/>
        <w:ind w:firstLine="560"/>
        <w:rPr>
          <w:rFonts w:hAnsi="宋体"/>
        </w:rPr>
      </w:pPr>
      <w:r>
        <w:rPr>
          <w:rFonts w:hAnsi="宋体" w:hint="eastAsia"/>
        </w:rPr>
        <w:t>（</w:t>
      </w:r>
      <w:r>
        <w:rPr>
          <w:rFonts w:hAnsi="宋体"/>
        </w:rPr>
        <w:t>2</w:t>
      </w:r>
      <w:r>
        <w:rPr>
          <w:rFonts w:hAnsi="宋体" w:hint="eastAsia"/>
        </w:rPr>
        <w:t>）国家和省、市确定的大政方针、政策</w:t>
      </w:r>
    </w:p>
    <w:p w:rsidR="008B27A8" w:rsidRDefault="008B27A8">
      <w:pPr>
        <w:pStyle w:val="BodyTextIndent"/>
        <w:spacing w:line="560" w:lineRule="exact"/>
        <w:ind w:firstLine="560"/>
        <w:rPr>
          <w:rFonts w:hAnsi="宋体"/>
        </w:rPr>
      </w:pPr>
      <w:r>
        <w:rPr>
          <w:rFonts w:hAnsi="宋体" w:hint="eastAsia"/>
        </w:rPr>
        <w:t>（</w:t>
      </w:r>
      <w:r>
        <w:rPr>
          <w:rFonts w:hAnsi="宋体"/>
        </w:rPr>
        <w:t>3</w:t>
      </w:r>
      <w:r>
        <w:rPr>
          <w:rFonts w:hAnsi="宋体" w:hint="eastAsia"/>
        </w:rPr>
        <w:t>）部门或行业的发展规划（计划）</w:t>
      </w:r>
    </w:p>
    <w:p w:rsidR="008B27A8" w:rsidRDefault="008B27A8">
      <w:pPr>
        <w:pStyle w:val="BodyTextIndent"/>
        <w:spacing w:line="560" w:lineRule="exact"/>
        <w:ind w:firstLine="560"/>
        <w:rPr>
          <w:rFonts w:hAnsi="宋体"/>
        </w:rPr>
      </w:pPr>
      <w:r>
        <w:rPr>
          <w:rFonts w:hAnsi="宋体" w:hint="eastAsia"/>
        </w:rPr>
        <w:t>（</w:t>
      </w:r>
      <w:r>
        <w:rPr>
          <w:rFonts w:hAnsi="宋体"/>
        </w:rPr>
        <w:t>4</w:t>
      </w:r>
      <w:r>
        <w:rPr>
          <w:rFonts w:hAnsi="宋体" w:hint="eastAsia"/>
        </w:rPr>
        <w:t>）项目单位职能及单位简介</w:t>
      </w:r>
    </w:p>
    <w:p w:rsidR="008B27A8" w:rsidRDefault="008B27A8">
      <w:pPr>
        <w:pStyle w:val="BodyTextIndent"/>
        <w:spacing w:line="560" w:lineRule="exact"/>
        <w:ind w:firstLine="560"/>
        <w:rPr>
          <w:rFonts w:hAnsi="宋体"/>
        </w:rPr>
      </w:pPr>
      <w:r>
        <w:rPr>
          <w:rFonts w:hAnsi="宋体"/>
        </w:rPr>
        <w:t>2.</w:t>
      </w:r>
      <w:r>
        <w:rPr>
          <w:rFonts w:hAnsi="宋体" w:hint="eastAsia"/>
        </w:rPr>
        <w:t>项目政策立项申请材料</w:t>
      </w:r>
    </w:p>
    <w:p w:rsidR="008B27A8" w:rsidRDefault="008B27A8">
      <w:pPr>
        <w:pStyle w:val="BodyTextIndent"/>
        <w:spacing w:line="560" w:lineRule="exact"/>
        <w:ind w:firstLine="560"/>
        <w:rPr>
          <w:rFonts w:hAnsi="宋体"/>
        </w:rPr>
      </w:pPr>
      <w:r>
        <w:rPr>
          <w:rFonts w:hAnsi="宋体" w:hint="eastAsia"/>
        </w:rPr>
        <w:t>（</w:t>
      </w:r>
      <w:r>
        <w:rPr>
          <w:rFonts w:hAnsi="宋体"/>
        </w:rPr>
        <w:t>1</w:t>
      </w:r>
      <w:r>
        <w:rPr>
          <w:rFonts w:hAnsi="宋体" w:hint="eastAsia"/>
        </w:rPr>
        <w:t>）项目实施方案</w:t>
      </w:r>
    </w:p>
    <w:p w:rsidR="008B27A8" w:rsidRDefault="008B27A8">
      <w:pPr>
        <w:pStyle w:val="BodyTextIndent"/>
        <w:spacing w:line="560" w:lineRule="exact"/>
        <w:ind w:firstLine="560"/>
        <w:rPr>
          <w:rFonts w:hAnsi="宋体"/>
        </w:rPr>
      </w:pPr>
      <w:r>
        <w:rPr>
          <w:rFonts w:hAnsi="宋体" w:hint="eastAsia"/>
        </w:rPr>
        <w:t>（</w:t>
      </w:r>
      <w:r>
        <w:rPr>
          <w:rFonts w:hAnsi="宋体"/>
        </w:rPr>
        <w:t>2</w:t>
      </w:r>
      <w:r>
        <w:rPr>
          <w:rFonts w:hAnsi="宋体" w:hint="eastAsia"/>
        </w:rPr>
        <w:t>）可行性研究报告</w:t>
      </w:r>
    </w:p>
    <w:p w:rsidR="008B27A8" w:rsidRDefault="008B27A8">
      <w:pPr>
        <w:pStyle w:val="BodyTextIndent"/>
        <w:spacing w:line="560" w:lineRule="exact"/>
        <w:ind w:firstLine="560"/>
        <w:rPr>
          <w:rFonts w:hAnsi="宋体"/>
        </w:rPr>
      </w:pPr>
      <w:r>
        <w:rPr>
          <w:rFonts w:hAnsi="宋体" w:hint="eastAsia"/>
        </w:rPr>
        <w:t>（</w:t>
      </w:r>
      <w:r>
        <w:rPr>
          <w:rFonts w:hAnsi="宋体"/>
        </w:rPr>
        <w:t>3</w:t>
      </w:r>
      <w:r>
        <w:rPr>
          <w:rFonts w:hAnsi="宋体" w:hint="eastAsia"/>
        </w:rPr>
        <w:t>）立项专家论证意见</w:t>
      </w:r>
    </w:p>
    <w:p w:rsidR="008B27A8" w:rsidRDefault="008B27A8">
      <w:pPr>
        <w:pStyle w:val="BodyTextIndent"/>
        <w:spacing w:line="560" w:lineRule="exact"/>
        <w:ind w:firstLine="560"/>
        <w:rPr>
          <w:rFonts w:hAnsi="宋体"/>
        </w:rPr>
      </w:pPr>
      <w:r>
        <w:rPr>
          <w:rFonts w:hAnsi="宋体" w:hint="eastAsia"/>
        </w:rPr>
        <w:t>（</w:t>
      </w:r>
      <w:r>
        <w:rPr>
          <w:rFonts w:hAnsi="宋体"/>
        </w:rPr>
        <w:t>4</w:t>
      </w:r>
      <w:r>
        <w:rPr>
          <w:rFonts w:hAnsi="宋体" w:hint="eastAsia"/>
        </w:rPr>
        <w:t>）初步设计资料或总体设计、初步设计图纸</w:t>
      </w:r>
    </w:p>
    <w:p w:rsidR="008B27A8" w:rsidRDefault="008B27A8">
      <w:pPr>
        <w:pStyle w:val="BodyTextIndent"/>
        <w:spacing w:line="560" w:lineRule="exact"/>
        <w:ind w:firstLine="560"/>
        <w:rPr>
          <w:rFonts w:hAnsi="宋体"/>
        </w:rPr>
      </w:pPr>
      <w:r>
        <w:rPr>
          <w:rFonts w:hAnsi="宋体"/>
        </w:rPr>
        <w:t>3.</w:t>
      </w:r>
      <w:r>
        <w:rPr>
          <w:rFonts w:hAnsi="宋体" w:hint="eastAsia"/>
        </w:rPr>
        <w:t>项目政策预算申请材料</w:t>
      </w:r>
    </w:p>
    <w:p w:rsidR="008B27A8" w:rsidRDefault="008B27A8">
      <w:pPr>
        <w:pStyle w:val="BodyTextIndent"/>
        <w:spacing w:line="560" w:lineRule="exact"/>
        <w:ind w:firstLine="560"/>
        <w:rPr>
          <w:rFonts w:hAnsi="宋体"/>
        </w:rPr>
      </w:pPr>
      <w:r>
        <w:rPr>
          <w:rFonts w:hAnsi="宋体" w:hint="eastAsia"/>
        </w:rPr>
        <w:t>（</w:t>
      </w:r>
      <w:r>
        <w:rPr>
          <w:rFonts w:hAnsi="宋体"/>
        </w:rPr>
        <w:t>1</w:t>
      </w:r>
      <w:r>
        <w:rPr>
          <w:rFonts w:hAnsi="宋体" w:hint="eastAsia"/>
        </w:rPr>
        <w:t>）项目预算及明细、测算说明</w:t>
      </w:r>
    </w:p>
    <w:p w:rsidR="008B27A8" w:rsidRDefault="008B27A8">
      <w:pPr>
        <w:pStyle w:val="BodyTextIndent"/>
        <w:spacing w:line="560" w:lineRule="exact"/>
        <w:ind w:firstLine="560"/>
        <w:rPr>
          <w:rFonts w:hAnsi="宋体"/>
        </w:rPr>
      </w:pPr>
      <w:r>
        <w:rPr>
          <w:rFonts w:hAnsi="宋体" w:hint="eastAsia"/>
        </w:rPr>
        <w:t>（</w:t>
      </w:r>
      <w:r>
        <w:rPr>
          <w:rFonts w:hAnsi="宋体"/>
        </w:rPr>
        <w:t>2</w:t>
      </w:r>
      <w:r>
        <w:rPr>
          <w:rFonts w:hAnsi="宋体" w:hint="eastAsia"/>
        </w:rPr>
        <w:t>）主要材料、设备的名称、型号、规格品牌、生产厂家、价格及依据</w:t>
      </w:r>
    </w:p>
    <w:p w:rsidR="008B27A8" w:rsidRDefault="008B27A8">
      <w:pPr>
        <w:pStyle w:val="BodyTextIndent"/>
        <w:spacing w:line="560" w:lineRule="exact"/>
        <w:ind w:firstLine="560"/>
        <w:rPr>
          <w:rFonts w:hAnsi="宋体"/>
        </w:rPr>
      </w:pPr>
      <w:r>
        <w:rPr>
          <w:rFonts w:hAnsi="宋体" w:hint="eastAsia"/>
        </w:rPr>
        <w:t>（</w:t>
      </w:r>
      <w:r>
        <w:rPr>
          <w:rFonts w:hAnsi="宋体"/>
        </w:rPr>
        <w:t>3</w:t>
      </w:r>
      <w:r>
        <w:rPr>
          <w:rFonts w:hAnsi="宋体" w:hint="eastAsia"/>
        </w:rPr>
        <w:t>）工程预算定额、取费标准及行业主管部门制定的相关专业定额</w:t>
      </w:r>
    </w:p>
    <w:p w:rsidR="008B27A8" w:rsidRDefault="008B27A8">
      <w:pPr>
        <w:pStyle w:val="BodyTextIndent"/>
        <w:spacing w:line="560" w:lineRule="exact"/>
        <w:ind w:firstLine="560"/>
        <w:rPr>
          <w:rFonts w:hAnsi="宋体"/>
        </w:rPr>
      </w:pPr>
      <w:r>
        <w:rPr>
          <w:rFonts w:hAnsi="宋体" w:hint="eastAsia"/>
        </w:rPr>
        <w:t>（</w:t>
      </w:r>
      <w:r>
        <w:rPr>
          <w:rFonts w:hAnsi="宋体"/>
        </w:rPr>
        <w:t>4</w:t>
      </w:r>
      <w:r>
        <w:rPr>
          <w:rFonts w:hAnsi="宋体" w:hint="eastAsia"/>
        </w:rPr>
        <w:t>）反映测算依据的其他相关文件规定</w:t>
      </w:r>
    </w:p>
    <w:p w:rsidR="008B27A8" w:rsidRDefault="008B27A8">
      <w:pPr>
        <w:pStyle w:val="BodyTextIndent"/>
        <w:spacing w:line="560" w:lineRule="exact"/>
        <w:ind w:firstLineChars="200" w:firstLine="640"/>
        <w:rPr>
          <w:rFonts w:hAnsi="宋体"/>
        </w:rPr>
      </w:pPr>
      <w:r>
        <w:rPr>
          <w:rFonts w:hAnsi="宋体"/>
        </w:rPr>
        <w:t>4.</w:t>
      </w:r>
      <w:r>
        <w:rPr>
          <w:rFonts w:hAnsi="宋体" w:hint="eastAsia"/>
        </w:rPr>
        <w:t>与项目政策相关的组织管理制度</w:t>
      </w:r>
    </w:p>
    <w:p w:rsidR="008B27A8" w:rsidRDefault="008B27A8">
      <w:pPr>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5.</w:t>
      </w:r>
      <w:r>
        <w:rPr>
          <w:rFonts w:ascii="仿宋_GB2312" w:eastAsia="仿宋_GB2312" w:hAnsi="宋体" w:cs="仿宋_GB2312" w:hint="eastAsia"/>
          <w:sz w:val="32"/>
          <w:szCs w:val="32"/>
        </w:rPr>
        <w:t>与项目政策立项和预算有关的其他材料</w:t>
      </w:r>
    </w:p>
    <w:p w:rsidR="008B27A8" w:rsidRDefault="008B27A8">
      <w:pPr>
        <w:rPr>
          <w:rFonts w:cs="Times New Roman"/>
        </w:rPr>
        <w:sectPr w:rsidR="008B27A8">
          <w:pgSz w:w="11906" w:h="16838"/>
          <w:pgMar w:top="1911" w:right="1474" w:bottom="1882" w:left="1588" w:header="851" w:footer="992" w:gutter="0"/>
          <w:pgNumType w:fmt="numberInDash"/>
          <w:cols w:space="720"/>
          <w:docGrid w:type="lines" w:linePitch="312"/>
        </w:sectPr>
      </w:pPr>
    </w:p>
    <w:p w:rsidR="008B27A8" w:rsidRDefault="008B27A8">
      <w:pPr>
        <w:adjustRightInd w:val="0"/>
        <w:snapToGrid w:val="0"/>
        <w:spacing w:line="360" w:lineRule="auto"/>
        <w:outlineLvl w:val="2"/>
        <w:rPr>
          <w:rFonts w:ascii="黑体" w:eastAsia="黑体" w:hAnsi="宋体" w:cs="黑体"/>
          <w:sz w:val="28"/>
          <w:szCs w:val="28"/>
        </w:rPr>
      </w:pPr>
      <w:r>
        <w:rPr>
          <w:rFonts w:ascii="黑体" w:eastAsia="黑体" w:hAnsi="宋体" w:cs="黑体" w:hint="eastAsia"/>
          <w:sz w:val="28"/>
          <w:szCs w:val="28"/>
        </w:rPr>
        <w:t>附件</w:t>
      </w:r>
      <w:r>
        <w:rPr>
          <w:rFonts w:ascii="黑体" w:eastAsia="黑体" w:hAnsi="宋体" w:cs="黑体"/>
          <w:sz w:val="28"/>
          <w:szCs w:val="28"/>
        </w:rPr>
        <w:t>1-3</w:t>
      </w:r>
    </w:p>
    <w:tbl>
      <w:tblPr>
        <w:tblW w:w="9204" w:type="dxa"/>
        <w:tblInd w:w="-106" w:type="dxa"/>
        <w:tblLayout w:type="fixed"/>
        <w:tblLook w:val="00A0"/>
      </w:tblPr>
      <w:tblGrid>
        <w:gridCol w:w="9204"/>
      </w:tblGrid>
      <w:tr w:rsidR="008B27A8">
        <w:trPr>
          <w:trHeight w:val="420"/>
        </w:trPr>
        <w:tc>
          <w:tcPr>
            <w:tcW w:w="9204" w:type="dxa"/>
            <w:vAlign w:val="center"/>
          </w:tcPr>
          <w:p w:rsidR="008B27A8" w:rsidRDefault="008B27A8">
            <w:pPr>
              <w:widowControl/>
              <w:jc w:val="center"/>
              <w:rPr>
                <w:rFonts w:ascii="宋体" w:cs="宋体"/>
                <w:b/>
                <w:bCs/>
                <w:kern w:val="0"/>
                <w:sz w:val="36"/>
                <w:szCs w:val="36"/>
              </w:rPr>
            </w:pPr>
            <w:r>
              <w:rPr>
                <w:rFonts w:ascii="宋体" w:hAnsi="宋体" w:cs="宋体" w:hint="eastAsia"/>
                <w:b/>
                <w:bCs/>
                <w:kern w:val="0"/>
                <w:sz w:val="36"/>
                <w:szCs w:val="36"/>
              </w:rPr>
              <w:t>事前绩效评估项目政策绩效目标申报表</w:t>
            </w:r>
          </w:p>
        </w:tc>
      </w:tr>
      <w:tr w:rsidR="008B27A8">
        <w:trPr>
          <w:trHeight w:val="405"/>
        </w:trPr>
        <w:tc>
          <w:tcPr>
            <w:tcW w:w="9204" w:type="dxa"/>
            <w:vAlign w:val="center"/>
          </w:tcPr>
          <w:p w:rsidR="008B27A8" w:rsidRDefault="008B27A8">
            <w:pPr>
              <w:widowControl/>
              <w:jc w:val="center"/>
              <w:rPr>
                <w:rFonts w:ascii="宋体" w:cs="宋体"/>
                <w:kern w:val="0"/>
                <w:sz w:val="32"/>
                <w:szCs w:val="32"/>
              </w:rPr>
            </w:pPr>
            <w:r>
              <w:rPr>
                <w:rFonts w:ascii="宋体" w:hAnsi="宋体" w:cs="宋体" w:hint="eastAsia"/>
                <w:kern w:val="0"/>
                <w:sz w:val="28"/>
                <w:szCs w:val="28"/>
              </w:rPr>
              <w:t>（</w:t>
            </w:r>
            <w:r>
              <w:rPr>
                <w:rFonts w:ascii="宋体" w:hAnsi="宋体" w:cs="宋体"/>
                <w:kern w:val="0"/>
                <w:sz w:val="28"/>
                <w:szCs w:val="28"/>
              </w:rPr>
              <w:t xml:space="preserve">   </w:t>
            </w:r>
            <w:r>
              <w:rPr>
                <w:rFonts w:ascii="宋体" w:hAnsi="宋体" w:cs="宋体" w:hint="eastAsia"/>
                <w:kern w:val="0"/>
                <w:sz w:val="28"/>
                <w:szCs w:val="28"/>
              </w:rPr>
              <w:t>年度）</w:t>
            </w:r>
          </w:p>
        </w:tc>
      </w:tr>
      <w:tr w:rsidR="008B27A8">
        <w:trPr>
          <w:trHeight w:val="405"/>
        </w:trPr>
        <w:tc>
          <w:tcPr>
            <w:tcW w:w="9204" w:type="dxa"/>
            <w:tcBorders>
              <w:bottom w:val="single" w:sz="4" w:space="0" w:color="auto"/>
            </w:tcBorders>
            <w:vAlign w:val="center"/>
          </w:tcPr>
          <w:tbl>
            <w:tblPr>
              <w:tblW w:w="9091" w:type="dxa"/>
              <w:tblInd w:w="3" w:type="dxa"/>
              <w:tblLayout w:type="fixed"/>
              <w:tblLook w:val="00A0"/>
            </w:tblPr>
            <w:tblGrid>
              <w:gridCol w:w="586"/>
              <w:gridCol w:w="709"/>
              <w:gridCol w:w="1276"/>
              <w:gridCol w:w="1275"/>
              <w:gridCol w:w="1134"/>
              <w:gridCol w:w="1276"/>
              <w:gridCol w:w="1134"/>
              <w:gridCol w:w="284"/>
              <w:gridCol w:w="1417"/>
            </w:tblGrid>
            <w:tr w:rsidR="008B27A8">
              <w:trPr>
                <w:trHeight w:val="439"/>
              </w:trPr>
              <w:tc>
                <w:tcPr>
                  <w:tcW w:w="1295" w:type="dxa"/>
                  <w:gridSpan w:val="2"/>
                  <w:tcBorders>
                    <w:top w:val="single" w:sz="4" w:space="0" w:color="auto"/>
                    <w:left w:val="single" w:sz="4" w:space="0" w:color="auto"/>
                    <w:bottom w:val="single" w:sz="4" w:space="0" w:color="auto"/>
                    <w:right w:val="nil"/>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项目名称</w:t>
                  </w:r>
                </w:p>
              </w:tc>
              <w:tc>
                <w:tcPr>
                  <w:tcW w:w="7796" w:type="dxa"/>
                  <w:gridSpan w:val="7"/>
                  <w:tcBorders>
                    <w:top w:val="single" w:sz="4" w:space="0" w:color="auto"/>
                    <w:left w:val="single" w:sz="4" w:space="0" w:color="auto"/>
                    <w:bottom w:val="single" w:sz="4" w:space="0" w:color="auto"/>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 xml:space="preserve">　</w:t>
                  </w:r>
                </w:p>
              </w:tc>
            </w:tr>
            <w:tr w:rsidR="008B27A8">
              <w:trPr>
                <w:trHeight w:val="439"/>
              </w:trPr>
              <w:tc>
                <w:tcPr>
                  <w:tcW w:w="1295" w:type="dxa"/>
                  <w:gridSpan w:val="2"/>
                  <w:tcBorders>
                    <w:top w:val="single" w:sz="4" w:space="0" w:color="auto"/>
                    <w:left w:val="single" w:sz="4" w:space="0" w:color="auto"/>
                    <w:bottom w:val="single" w:sz="4" w:space="0" w:color="auto"/>
                    <w:right w:val="nil"/>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主管部门</w:t>
                  </w:r>
                </w:p>
              </w:tc>
              <w:tc>
                <w:tcPr>
                  <w:tcW w:w="3685" w:type="dxa"/>
                  <w:gridSpan w:val="3"/>
                  <w:tcBorders>
                    <w:top w:val="single" w:sz="4" w:space="0" w:color="auto"/>
                    <w:left w:val="single" w:sz="4" w:space="0" w:color="auto"/>
                    <w:bottom w:val="single" w:sz="4" w:space="0" w:color="auto"/>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410" w:type="dxa"/>
                  <w:gridSpan w:val="2"/>
                  <w:tcBorders>
                    <w:top w:val="single" w:sz="4" w:space="0" w:color="auto"/>
                    <w:left w:val="nil"/>
                    <w:bottom w:val="single" w:sz="4" w:space="0" w:color="auto"/>
                    <w:right w:val="single" w:sz="4" w:space="0" w:color="000000"/>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单位名称</w:t>
                  </w:r>
                </w:p>
              </w:tc>
              <w:tc>
                <w:tcPr>
                  <w:tcW w:w="1701" w:type="dxa"/>
                  <w:gridSpan w:val="2"/>
                  <w:tcBorders>
                    <w:top w:val="single" w:sz="4" w:space="0" w:color="auto"/>
                    <w:left w:val="nil"/>
                    <w:bottom w:val="single" w:sz="4" w:space="0" w:color="auto"/>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 xml:space="preserve">　</w:t>
                  </w:r>
                </w:p>
              </w:tc>
            </w:tr>
            <w:tr w:rsidR="008B27A8">
              <w:trPr>
                <w:trHeight w:val="439"/>
              </w:trPr>
              <w:tc>
                <w:tcPr>
                  <w:tcW w:w="1295" w:type="dxa"/>
                  <w:gridSpan w:val="2"/>
                  <w:vMerge w:val="restart"/>
                  <w:tcBorders>
                    <w:top w:val="single" w:sz="4" w:space="0" w:color="auto"/>
                    <w:left w:val="single" w:sz="4" w:space="0" w:color="auto"/>
                    <w:bottom w:val="single" w:sz="4" w:space="0" w:color="000000"/>
                    <w:right w:val="single" w:sz="4" w:space="0" w:color="000000"/>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项目资金</w:t>
                  </w:r>
                  <w:r>
                    <w:rPr>
                      <w:rFonts w:ascii="宋体" w:cs="Times New Roman"/>
                      <w:kern w:val="0"/>
                      <w:sz w:val="24"/>
                      <w:szCs w:val="24"/>
                    </w:rPr>
                    <w:br/>
                  </w:r>
                  <w:r>
                    <w:rPr>
                      <w:rFonts w:ascii="宋体" w:hAnsi="宋体" w:cs="宋体" w:hint="eastAsia"/>
                      <w:kern w:val="0"/>
                      <w:sz w:val="24"/>
                      <w:szCs w:val="24"/>
                    </w:rPr>
                    <w:t>（万元）</w:t>
                  </w:r>
                </w:p>
              </w:tc>
              <w:tc>
                <w:tcPr>
                  <w:tcW w:w="2551" w:type="dxa"/>
                  <w:gridSpan w:val="2"/>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实施期资金总额</w:t>
                  </w:r>
                </w:p>
              </w:tc>
              <w:tc>
                <w:tcPr>
                  <w:tcW w:w="1134"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410" w:type="dxa"/>
                  <w:gridSpan w:val="2"/>
                  <w:tcBorders>
                    <w:top w:val="single" w:sz="4" w:space="0" w:color="auto"/>
                    <w:left w:val="nil"/>
                    <w:bottom w:val="nil"/>
                    <w:right w:val="nil"/>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年度资金总额</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8B27A8" w:rsidRDefault="008B27A8">
                  <w:pPr>
                    <w:widowControl/>
                    <w:jc w:val="right"/>
                    <w:rPr>
                      <w:rFonts w:ascii="宋体" w:cs="Times New Roman"/>
                      <w:kern w:val="0"/>
                      <w:sz w:val="24"/>
                      <w:szCs w:val="24"/>
                    </w:rPr>
                  </w:pPr>
                  <w:r>
                    <w:rPr>
                      <w:rFonts w:ascii="宋体" w:hAnsi="宋体" w:cs="宋体" w:hint="eastAsia"/>
                      <w:kern w:val="0"/>
                      <w:sz w:val="24"/>
                      <w:szCs w:val="24"/>
                    </w:rPr>
                    <w:t xml:space="preserve">　</w:t>
                  </w:r>
                </w:p>
              </w:tc>
            </w:tr>
            <w:tr w:rsidR="008B27A8">
              <w:trPr>
                <w:trHeight w:val="439"/>
              </w:trPr>
              <w:tc>
                <w:tcPr>
                  <w:tcW w:w="1295" w:type="dxa"/>
                  <w:gridSpan w:val="2"/>
                  <w:vMerge/>
                  <w:tcBorders>
                    <w:top w:val="single" w:sz="4" w:space="0" w:color="auto"/>
                    <w:left w:val="single" w:sz="4" w:space="0" w:color="auto"/>
                    <w:bottom w:val="single" w:sz="4" w:space="0" w:color="000000"/>
                    <w:right w:val="single" w:sz="4" w:space="0" w:color="000000"/>
                  </w:tcBorders>
                  <w:vAlign w:val="center"/>
                </w:tcPr>
                <w:p w:rsidR="008B27A8" w:rsidRDefault="008B27A8">
                  <w:pPr>
                    <w:widowControl/>
                    <w:jc w:val="left"/>
                    <w:rPr>
                      <w:rFonts w:ascii="宋体" w:cs="Times New Roman"/>
                      <w:kern w:val="0"/>
                      <w:sz w:val="24"/>
                      <w:szCs w:val="24"/>
                    </w:rPr>
                  </w:pPr>
                </w:p>
              </w:tc>
              <w:tc>
                <w:tcPr>
                  <w:tcW w:w="2551" w:type="dxa"/>
                  <w:gridSpan w:val="2"/>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其中：财政拨款</w:t>
                  </w:r>
                </w:p>
              </w:tc>
              <w:tc>
                <w:tcPr>
                  <w:tcW w:w="1134"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410" w:type="dxa"/>
                  <w:gridSpan w:val="2"/>
                  <w:tcBorders>
                    <w:top w:val="single" w:sz="4" w:space="0" w:color="auto"/>
                    <w:left w:val="nil"/>
                    <w:bottom w:val="nil"/>
                    <w:right w:val="nil"/>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其中：财政拨款</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8B27A8" w:rsidRDefault="008B27A8">
                  <w:pPr>
                    <w:widowControl/>
                    <w:jc w:val="right"/>
                    <w:rPr>
                      <w:rFonts w:ascii="宋体" w:cs="Times New Roman"/>
                      <w:kern w:val="0"/>
                      <w:sz w:val="24"/>
                      <w:szCs w:val="24"/>
                    </w:rPr>
                  </w:pPr>
                  <w:r>
                    <w:rPr>
                      <w:rFonts w:ascii="宋体" w:hAnsi="宋体" w:cs="宋体" w:hint="eastAsia"/>
                      <w:kern w:val="0"/>
                      <w:sz w:val="24"/>
                      <w:szCs w:val="24"/>
                    </w:rPr>
                    <w:t xml:space="preserve">　</w:t>
                  </w:r>
                </w:p>
              </w:tc>
            </w:tr>
            <w:tr w:rsidR="008B27A8">
              <w:trPr>
                <w:trHeight w:val="439"/>
              </w:trPr>
              <w:tc>
                <w:tcPr>
                  <w:tcW w:w="1295" w:type="dxa"/>
                  <w:gridSpan w:val="2"/>
                  <w:vMerge/>
                  <w:tcBorders>
                    <w:top w:val="single" w:sz="4" w:space="0" w:color="auto"/>
                    <w:left w:val="single" w:sz="4" w:space="0" w:color="auto"/>
                    <w:bottom w:val="single" w:sz="4" w:space="0" w:color="000000"/>
                    <w:right w:val="single" w:sz="4" w:space="0" w:color="000000"/>
                  </w:tcBorders>
                  <w:vAlign w:val="center"/>
                </w:tcPr>
                <w:p w:rsidR="008B27A8" w:rsidRDefault="008B27A8">
                  <w:pPr>
                    <w:widowControl/>
                    <w:jc w:val="left"/>
                    <w:rPr>
                      <w:rFonts w:ascii="宋体" w:cs="Times New Roman"/>
                      <w:kern w:val="0"/>
                      <w:sz w:val="24"/>
                      <w:szCs w:val="24"/>
                    </w:rPr>
                  </w:pPr>
                </w:p>
              </w:tc>
              <w:tc>
                <w:tcPr>
                  <w:tcW w:w="2551" w:type="dxa"/>
                  <w:gridSpan w:val="2"/>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其他资金</w:t>
                  </w:r>
                </w:p>
              </w:tc>
              <w:tc>
                <w:tcPr>
                  <w:tcW w:w="1134"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410" w:type="dxa"/>
                  <w:gridSpan w:val="2"/>
                  <w:tcBorders>
                    <w:top w:val="single" w:sz="4" w:space="0" w:color="auto"/>
                    <w:left w:val="nil"/>
                    <w:bottom w:val="nil"/>
                    <w:right w:val="nil"/>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其他资金</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8B27A8" w:rsidRDefault="008B27A8">
                  <w:pPr>
                    <w:widowControl/>
                    <w:jc w:val="right"/>
                    <w:rPr>
                      <w:rFonts w:ascii="宋体" w:cs="Times New Roman"/>
                      <w:kern w:val="0"/>
                      <w:sz w:val="24"/>
                      <w:szCs w:val="24"/>
                    </w:rPr>
                  </w:pPr>
                  <w:r>
                    <w:rPr>
                      <w:rFonts w:ascii="宋体" w:hAnsi="宋体" w:cs="宋体" w:hint="eastAsia"/>
                      <w:kern w:val="0"/>
                      <w:sz w:val="24"/>
                      <w:szCs w:val="24"/>
                    </w:rPr>
                    <w:t xml:space="preserve">　</w:t>
                  </w:r>
                </w:p>
              </w:tc>
            </w:tr>
            <w:tr w:rsidR="008B27A8">
              <w:trPr>
                <w:trHeight w:val="439"/>
              </w:trPr>
              <w:tc>
                <w:tcPr>
                  <w:tcW w:w="586" w:type="dxa"/>
                  <w:vMerge w:val="restart"/>
                  <w:tcBorders>
                    <w:top w:val="nil"/>
                    <w:left w:val="single" w:sz="4" w:space="0" w:color="auto"/>
                    <w:bottom w:val="single" w:sz="4" w:space="0" w:color="auto"/>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绩</w:t>
                  </w:r>
                  <w:r>
                    <w:rPr>
                      <w:rFonts w:ascii="宋体" w:cs="Times New Roman"/>
                      <w:kern w:val="0"/>
                      <w:sz w:val="24"/>
                      <w:szCs w:val="24"/>
                    </w:rPr>
                    <w:br/>
                  </w:r>
                  <w:r>
                    <w:rPr>
                      <w:rFonts w:ascii="宋体" w:hAnsi="宋体" w:cs="宋体" w:hint="eastAsia"/>
                      <w:kern w:val="0"/>
                      <w:sz w:val="24"/>
                      <w:szCs w:val="24"/>
                    </w:rPr>
                    <w:t>效</w:t>
                  </w:r>
                  <w:r>
                    <w:rPr>
                      <w:rFonts w:ascii="宋体" w:cs="Times New Roman"/>
                      <w:kern w:val="0"/>
                      <w:sz w:val="24"/>
                      <w:szCs w:val="24"/>
                    </w:rPr>
                    <w:br/>
                  </w:r>
                  <w:r>
                    <w:rPr>
                      <w:rFonts w:ascii="宋体" w:hAnsi="宋体" w:cs="宋体" w:hint="eastAsia"/>
                      <w:kern w:val="0"/>
                      <w:sz w:val="24"/>
                      <w:szCs w:val="24"/>
                    </w:rPr>
                    <w:t>目</w:t>
                  </w:r>
                  <w:r>
                    <w:rPr>
                      <w:rFonts w:ascii="宋体" w:cs="Times New Roman"/>
                      <w:kern w:val="0"/>
                      <w:sz w:val="24"/>
                      <w:szCs w:val="24"/>
                    </w:rPr>
                    <w:br/>
                  </w:r>
                  <w:r>
                    <w:rPr>
                      <w:rFonts w:ascii="宋体" w:hAnsi="宋体" w:cs="宋体" w:hint="eastAsia"/>
                      <w:kern w:val="0"/>
                      <w:sz w:val="24"/>
                      <w:szCs w:val="24"/>
                    </w:rPr>
                    <w:t>标</w:t>
                  </w:r>
                </w:p>
              </w:tc>
              <w:tc>
                <w:tcPr>
                  <w:tcW w:w="4394" w:type="dxa"/>
                  <w:gridSpan w:val="4"/>
                  <w:tcBorders>
                    <w:top w:val="single" w:sz="4" w:space="0" w:color="auto"/>
                    <w:left w:val="nil"/>
                    <w:bottom w:val="single" w:sz="4" w:space="0" w:color="auto"/>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实施期目标</w:t>
                  </w:r>
                </w:p>
              </w:tc>
              <w:tc>
                <w:tcPr>
                  <w:tcW w:w="4111" w:type="dxa"/>
                  <w:gridSpan w:val="4"/>
                  <w:tcBorders>
                    <w:top w:val="single" w:sz="4" w:space="0" w:color="auto"/>
                    <w:left w:val="nil"/>
                    <w:bottom w:val="single" w:sz="4" w:space="0" w:color="auto"/>
                    <w:right w:val="single" w:sz="4" w:space="0" w:color="000000"/>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年度目标</w:t>
                  </w:r>
                </w:p>
              </w:tc>
            </w:tr>
            <w:tr w:rsidR="008B27A8">
              <w:trPr>
                <w:trHeight w:val="1520"/>
              </w:trPr>
              <w:tc>
                <w:tcPr>
                  <w:tcW w:w="586" w:type="dxa"/>
                  <w:vMerge/>
                  <w:tcBorders>
                    <w:top w:val="nil"/>
                    <w:left w:val="single" w:sz="4" w:space="0" w:color="auto"/>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p>
              </w:tc>
              <w:tc>
                <w:tcPr>
                  <w:tcW w:w="4394" w:type="dxa"/>
                  <w:gridSpan w:val="4"/>
                  <w:tcBorders>
                    <w:top w:val="single" w:sz="4" w:space="0" w:color="auto"/>
                    <w:left w:val="nil"/>
                    <w:bottom w:val="single" w:sz="4" w:space="0" w:color="auto"/>
                    <w:right w:val="single" w:sz="4" w:space="0" w:color="auto"/>
                  </w:tcBorders>
                </w:tcPr>
                <w:p w:rsidR="008B27A8" w:rsidRDefault="008B27A8">
                  <w:pPr>
                    <w:widowControl/>
                    <w:jc w:val="left"/>
                    <w:rPr>
                      <w:rFonts w:asci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目标</w:t>
                  </w:r>
                  <w:r>
                    <w:rPr>
                      <w:rFonts w:ascii="宋体" w:hAnsi="宋体" w:cs="宋体"/>
                      <w:kern w:val="0"/>
                      <w:sz w:val="24"/>
                      <w:szCs w:val="24"/>
                    </w:rPr>
                    <w:t>1</w:t>
                  </w:r>
                  <w:r>
                    <w:rPr>
                      <w:rFonts w:ascii="宋体" w:hAnsi="宋体" w:cs="宋体" w:hint="eastAsia"/>
                      <w:kern w:val="0"/>
                      <w:sz w:val="24"/>
                      <w:szCs w:val="24"/>
                    </w:rPr>
                    <w:t>：</w:t>
                  </w:r>
                  <w:r>
                    <w:rPr>
                      <w:rFonts w:ascii="宋体" w:cs="Times New Roman"/>
                      <w:kern w:val="0"/>
                      <w:sz w:val="24"/>
                      <w:szCs w:val="24"/>
                    </w:rPr>
                    <w:br/>
                  </w:r>
                  <w:r>
                    <w:rPr>
                      <w:rFonts w:ascii="宋体" w:hAnsi="宋体" w:cs="宋体"/>
                      <w:kern w:val="0"/>
                      <w:sz w:val="24"/>
                      <w:szCs w:val="24"/>
                    </w:rPr>
                    <w:t xml:space="preserve"> </w:t>
                  </w:r>
                  <w:r>
                    <w:rPr>
                      <w:rFonts w:ascii="宋体" w:hAnsi="宋体" w:cs="宋体" w:hint="eastAsia"/>
                      <w:kern w:val="0"/>
                      <w:sz w:val="24"/>
                      <w:szCs w:val="24"/>
                    </w:rPr>
                    <w:t>目标</w:t>
                  </w:r>
                  <w:r>
                    <w:rPr>
                      <w:rFonts w:ascii="宋体" w:hAnsi="宋体" w:cs="宋体"/>
                      <w:kern w:val="0"/>
                      <w:sz w:val="24"/>
                      <w:szCs w:val="24"/>
                    </w:rPr>
                    <w:t>2</w:t>
                  </w:r>
                  <w:r>
                    <w:rPr>
                      <w:rFonts w:ascii="宋体" w:hAnsi="宋体" w:cs="宋体" w:hint="eastAsia"/>
                      <w:kern w:val="0"/>
                      <w:sz w:val="24"/>
                      <w:szCs w:val="24"/>
                    </w:rPr>
                    <w:t>：</w:t>
                  </w:r>
                  <w:r>
                    <w:rPr>
                      <w:rFonts w:ascii="宋体" w:cs="Times New Roman"/>
                      <w:kern w:val="0"/>
                      <w:sz w:val="24"/>
                      <w:szCs w:val="24"/>
                    </w:rPr>
                    <w:br/>
                  </w:r>
                  <w:r>
                    <w:rPr>
                      <w:rFonts w:ascii="宋体" w:hAnsi="宋体" w:cs="宋体"/>
                      <w:kern w:val="0"/>
                      <w:sz w:val="24"/>
                      <w:szCs w:val="24"/>
                    </w:rPr>
                    <w:t xml:space="preserve"> </w:t>
                  </w:r>
                  <w:r>
                    <w:rPr>
                      <w:rFonts w:ascii="宋体" w:hAnsi="宋体" w:cs="宋体" w:hint="eastAsia"/>
                      <w:kern w:val="0"/>
                      <w:sz w:val="24"/>
                      <w:szCs w:val="24"/>
                    </w:rPr>
                    <w:t>目标</w:t>
                  </w:r>
                  <w:r>
                    <w:rPr>
                      <w:rFonts w:ascii="宋体" w:hAnsi="宋体" w:cs="宋体"/>
                      <w:kern w:val="0"/>
                      <w:sz w:val="24"/>
                      <w:szCs w:val="24"/>
                    </w:rPr>
                    <w:t>3</w:t>
                  </w:r>
                  <w:r>
                    <w:rPr>
                      <w:rFonts w:ascii="宋体" w:hAnsi="宋体" w:cs="宋体" w:hint="eastAsia"/>
                      <w:kern w:val="0"/>
                      <w:sz w:val="24"/>
                      <w:szCs w:val="24"/>
                    </w:rPr>
                    <w:t>：</w:t>
                  </w:r>
                  <w:r>
                    <w:rPr>
                      <w:rFonts w:ascii="宋体" w:cs="Times New Roman"/>
                      <w:kern w:val="0"/>
                      <w:sz w:val="24"/>
                      <w:szCs w:val="24"/>
                    </w:rPr>
                    <w:br/>
                  </w:r>
                  <w:r>
                    <w:rPr>
                      <w:rFonts w:ascii="宋体" w:hAnsi="宋体" w:cs="宋体"/>
                      <w:kern w:val="0"/>
                      <w:sz w:val="24"/>
                      <w:szCs w:val="24"/>
                    </w:rPr>
                    <w:t xml:space="preserve"> </w:t>
                  </w:r>
                  <w:r>
                    <w:rPr>
                      <w:rFonts w:ascii="宋体" w:hAnsi="宋体" w:cs="宋体" w:hint="eastAsia"/>
                      <w:kern w:val="0"/>
                      <w:sz w:val="24"/>
                      <w:szCs w:val="24"/>
                    </w:rPr>
                    <w:t>……</w:t>
                  </w:r>
                </w:p>
              </w:tc>
              <w:tc>
                <w:tcPr>
                  <w:tcW w:w="4111" w:type="dxa"/>
                  <w:gridSpan w:val="4"/>
                  <w:tcBorders>
                    <w:top w:val="single" w:sz="4" w:space="0" w:color="auto"/>
                    <w:left w:val="nil"/>
                    <w:bottom w:val="single" w:sz="4" w:space="0" w:color="auto"/>
                    <w:right w:val="single" w:sz="4" w:space="0" w:color="auto"/>
                  </w:tcBorders>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目标</w:t>
                  </w:r>
                  <w:r>
                    <w:rPr>
                      <w:rFonts w:ascii="宋体" w:hAnsi="宋体" w:cs="宋体"/>
                      <w:kern w:val="0"/>
                      <w:sz w:val="24"/>
                      <w:szCs w:val="24"/>
                    </w:rPr>
                    <w:t>1</w:t>
                  </w:r>
                  <w:r>
                    <w:rPr>
                      <w:rFonts w:ascii="宋体" w:hAnsi="宋体" w:cs="宋体" w:hint="eastAsia"/>
                      <w:kern w:val="0"/>
                      <w:sz w:val="24"/>
                      <w:szCs w:val="24"/>
                    </w:rPr>
                    <w:t>：</w:t>
                  </w:r>
                  <w:r>
                    <w:rPr>
                      <w:rFonts w:ascii="宋体" w:cs="Times New Roman"/>
                      <w:kern w:val="0"/>
                      <w:sz w:val="24"/>
                      <w:szCs w:val="24"/>
                    </w:rPr>
                    <w:br/>
                  </w:r>
                  <w:r>
                    <w:rPr>
                      <w:rFonts w:ascii="宋体" w:hAnsi="宋体" w:cs="宋体"/>
                      <w:kern w:val="0"/>
                      <w:sz w:val="24"/>
                      <w:szCs w:val="24"/>
                    </w:rPr>
                    <w:t xml:space="preserve"> </w:t>
                  </w:r>
                  <w:r>
                    <w:rPr>
                      <w:rFonts w:ascii="宋体" w:hAnsi="宋体" w:cs="宋体" w:hint="eastAsia"/>
                      <w:kern w:val="0"/>
                      <w:sz w:val="24"/>
                      <w:szCs w:val="24"/>
                    </w:rPr>
                    <w:t>目标</w:t>
                  </w:r>
                  <w:r>
                    <w:rPr>
                      <w:rFonts w:ascii="宋体" w:hAnsi="宋体" w:cs="宋体"/>
                      <w:kern w:val="0"/>
                      <w:sz w:val="24"/>
                      <w:szCs w:val="24"/>
                    </w:rPr>
                    <w:t>2</w:t>
                  </w:r>
                  <w:r>
                    <w:rPr>
                      <w:rFonts w:ascii="宋体" w:hAnsi="宋体" w:cs="宋体" w:hint="eastAsia"/>
                      <w:kern w:val="0"/>
                      <w:sz w:val="24"/>
                      <w:szCs w:val="24"/>
                    </w:rPr>
                    <w:t>：</w:t>
                  </w:r>
                  <w:r>
                    <w:rPr>
                      <w:rFonts w:ascii="宋体" w:cs="Times New Roman"/>
                      <w:kern w:val="0"/>
                      <w:sz w:val="24"/>
                      <w:szCs w:val="24"/>
                    </w:rPr>
                    <w:br/>
                  </w:r>
                  <w:r>
                    <w:rPr>
                      <w:rFonts w:ascii="宋体" w:hAnsi="宋体" w:cs="宋体"/>
                      <w:kern w:val="0"/>
                      <w:sz w:val="24"/>
                      <w:szCs w:val="24"/>
                    </w:rPr>
                    <w:t xml:space="preserve"> </w:t>
                  </w:r>
                  <w:r>
                    <w:rPr>
                      <w:rFonts w:ascii="宋体" w:hAnsi="宋体" w:cs="宋体" w:hint="eastAsia"/>
                      <w:kern w:val="0"/>
                      <w:sz w:val="24"/>
                      <w:szCs w:val="24"/>
                    </w:rPr>
                    <w:t>目标</w:t>
                  </w:r>
                  <w:r>
                    <w:rPr>
                      <w:rFonts w:ascii="宋体" w:hAnsi="宋体" w:cs="宋体"/>
                      <w:kern w:val="0"/>
                      <w:sz w:val="24"/>
                      <w:szCs w:val="24"/>
                    </w:rPr>
                    <w:t>3</w:t>
                  </w:r>
                  <w:r>
                    <w:rPr>
                      <w:rFonts w:ascii="宋体" w:hAnsi="宋体" w:cs="宋体" w:hint="eastAsia"/>
                      <w:kern w:val="0"/>
                      <w:sz w:val="24"/>
                      <w:szCs w:val="24"/>
                    </w:rPr>
                    <w:t>：</w:t>
                  </w:r>
                  <w:r>
                    <w:rPr>
                      <w:rFonts w:ascii="宋体" w:cs="Times New Roman"/>
                      <w:kern w:val="0"/>
                      <w:sz w:val="24"/>
                      <w:szCs w:val="24"/>
                    </w:rPr>
                    <w:br/>
                  </w:r>
                  <w:r>
                    <w:rPr>
                      <w:rFonts w:ascii="宋体" w:hAnsi="宋体" w:cs="宋体"/>
                      <w:kern w:val="0"/>
                      <w:sz w:val="24"/>
                      <w:szCs w:val="24"/>
                    </w:rPr>
                    <w:t xml:space="preserve"> </w:t>
                  </w:r>
                  <w:r>
                    <w:rPr>
                      <w:rFonts w:ascii="宋体" w:hAnsi="宋体" w:cs="宋体" w:hint="eastAsia"/>
                      <w:kern w:val="0"/>
                      <w:sz w:val="24"/>
                      <w:szCs w:val="24"/>
                    </w:rPr>
                    <w:t>……</w:t>
                  </w:r>
                </w:p>
              </w:tc>
            </w:tr>
            <w:tr w:rsidR="008B27A8">
              <w:trPr>
                <w:trHeight w:val="480"/>
              </w:trPr>
              <w:tc>
                <w:tcPr>
                  <w:tcW w:w="586" w:type="dxa"/>
                  <w:vMerge w:val="restart"/>
                  <w:tcBorders>
                    <w:top w:val="nil"/>
                    <w:left w:val="single" w:sz="4" w:space="0" w:color="auto"/>
                    <w:bottom w:val="single" w:sz="4" w:space="0" w:color="000000"/>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绩</w:t>
                  </w:r>
                  <w:r>
                    <w:rPr>
                      <w:rFonts w:ascii="宋体" w:cs="Times New Roman"/>
                      <w:kern w:val="0"/>
                      <w:sz w:val="24"/>
                      <w:szCs w:val="24"/>
                    </w:rPr>
                    <w:br/>
                  </w:r>
                  <w:r>
                    <w:rPr>
                      <w:rFonts w:ascii="宋体" w:hAnsi="宋体" w:cs="宋体" w:hint="eastAsia"/>
                      <w:kern w:val="0"/>
                      <w:sz w:val="24"/>
                      <w:szCs w:val="24"/>
                    </w:rPr>
                    <w:t>效</w:t>
                  </w:r>
                  <w:r>
                    <w:rPr>
                      <w:rFonts w:ascii="宋体" w:cs="Times New Roman"/>
                      <w:kern w:val="0"/>
                      <w:sz w:val="24"/>
                      <w:szCs w:val="24"/>
                    </w:rPr>
                    <w:br/>
                  </w:r>
                  <w:r>
                    <w:rPr>
                      <w:rFonts w:ascii="宋体" w:hAnsi="宋体" w:cs="宋体" w:hint="eastAsia"/>
                      <w:kern w:val="0"/>
                      <w:sz w:val="24"/>
                      <w:szCs w:val="24"/>
                    </w:rPr>
                    <w:t>指</w:t>
                  </w:r>
                  <w:r>
                    <w:rPr>
                      <w:rFonts w:ascii="宋体" w:cs="Times New Roman"/>
                      <w:kern w:val="0"/>
                      <w:sz w:val="24"/>
                      <w:szCs w:val="24"/>
                    </w:rPr>
                    <w:br/>
                  </w:r>
                  <w:r>
                    <w:rPr>
                      <w:rFonts w:ascii="宋体" w:hAnsi="宋体" w:cs="宋体" w:hint="eastAsia"/>
                      <w:kern w:val="0"/>
                      <w:sz w:val="24"/>
                      <w:szCs w:val="24"/>
                    </w:rPr>
                    <w:t>标</w:t>
                  </w:r>
                </w:p>
              </w:tc>
              <w:tc>
                <w:tcPr>
                  <w:tcW w:w="709" w:type="dxa"/>
                  <w:tcBorders>
                    <w:top w:val="nil"/>
                    <w:left w:val="nil"/>
                    <w:bottom w:val="nil"/>
                    <w:right w:val="single" w:sz="4" w:space="0" w:color="auto"/>
                  </w:tcBorders>
                  <w:vAlign w:val="center"/>
                </w:tcPr>
                <w:p w:rsidR="008B27A8" w:rsidRDefault="008B27A8">
                  <w:pPr>
                    <w:widowControl/>
                    <w:jc w:val="center"/>
                    <w:rPr>
                      <w:rFonts w:ascii="宋体" w:cs="Times New Roman"/>
                      <w:kern w:val="0"/>
                      <w:sz w:val="20"/>
                      <w:szCs w:val="20"/>
                    </w:rPr>
                  </w:pPr>
                  <w:r>
                    <w:rPr>
                      <w:rFonts w:ascii="宋体" w:hAnsi="宋体" w:cs="宋体" w:hint="eastAsia"/>
                      <w:kern w:val="0"/>
                      <w:sz w:val="24"/>
                      <w:szCs w:val="24"/>
                    </w:rPr>
                    <w:t>一级</w:t>
                  </w:r>
                  <w:r>
                    <w:rPr>
                      <w:rFonts w:ascii="宋体" w:cs="Times New Roman"/>
                      <w:kern w:val="0"/>
                      <w:sz w:val="24"/>
                      <w:szCs w:val="24"/>
                    </w:rPr>
                    <w:br/>
                  </w:r>
                  <w:r>
                    <w:rPr>
                      <w:rFonts w:ascii="宋体" w:hAnsi="宋体" w:cs="宋体" w:hint="eastAsia"/>
                      <w:kern w:val="0"/>
                      <w:sz w:val="24"/>
                      <w:szCs w:val="24"/>
                    </w:rPr>
                    <w:t>指标</w:t>
                  </w:r>
                </w:p>
              </w:tc>
              <w:tc>
                <w:tcPr>
                  <w:tcW w:w="1276" w:type="dxa"/>
                  <w:tcBorders>
                    <w:top w:val="nil"/>
                    <w:left w:val="nil"/>
                    <w:bottom w:val="single" w:sz="4" w:space="0" w:color="auto"/>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二级指标</w:t>
                  </w:r>
                </w:p>
              </w:tc>
              <w:tc>
                <w:tcPr>
                  <w:tcW w:w="1275" w:type="dxa"/>
                  <w:tcBorders>
                    <w:top w:val="nil"/>
                    <w:left w:val="nil"/>
                    <w:bottom w:val="single" w:sz="4" w:space="0" w:color="auto"/>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三级指标</w:t>
                  </w:r>
                </w:p>
              </w:tc>
              <w:tc>
                <w:tcPr>
                  <w:tcW w:w="1134" w:type="dxa"/>
                  <w:tcBorders>
                    <w:top w:val="nil"/>
                    <w:left w:val="nil"/>
                    <w:bottom w:val="single" w:sz="4" w:space="0" w:color="auto"/>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指标值</w:t>
                  </w:r>
                </w:p>
              </w:tc>
              <w:tc>
                <w:tcPr>
                  <w:tcW w:w="1276" w:type="dxa"/>
                  <w:tcBorders>
                    <w:top w:val="nil"/>
                    <w:left w:val="nil"/>
                    <w:bottom w:val="single" w:sz="4" w:space="0" w:color="auto"/>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二级指标</w:t>
                  </w:r>
                </w:p>
              </w:tc>
              <w:tc>
                <w:tcPr>
                  <w:tcW w:w="1418" w:type="dxa"/>
                  <w:gridSpan w:val="2"/>
                  <w:tcBorders>
                    <w:top w:val="single" w:sz="4" w:space="0" w:color="auto"/>
                    <w:left w:val="nil"/>
                    <w:bottom w:val="single" w:sz="4" w:space="0" w:color="auto"/>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三级指标</w:t>
                  </w:r>
                </w:p>
              </w:tc>
              <w:tc>
                <w:tcPr>
                  <w:tcW w:w="1417" w:type="dxa"/>
                  <w:tcBorders>
                    <w:top w:val="single" w:sz="4" w:space="0" w:color="auto"/>
                    <w:left w:val="single" w:sz="4" w:space="0" w:color="auto"/>
                    <w:bottom w:val="single" w:sz="4" w:space="0" w:color="auto"/>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指标值</w:t>
                  </w:r>
                </w:p>
              </w:tc>
            </w:tr>
            <w:tr w:rsidR="008B27A8">
              <w:trPr>
                <w:trHeight w:val="439"/>
              </w:trPr>
              <w:tc>
                <w:tcPr>
                  <w:tcW w:w="58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产</w:t>
                  </w:r>
                  <w:r>
                    <w:rPr>
                      <w:rFonts w:ascii="宋体" w:cs="Times New Roman"/>
                      <w:kern w:val="0"/>
                      <w:sz w:val="24"/>
                      <w:szCs w:val="24"/>
                    </w:rPr>
                    <w:br/>
                  </w:r>
                  <w:r>
                    <w:rPr>
                      <w:rFonts w:ascii="宋体" w:hAnsi="宋体" w:cs="宋体" w:hint="eastAsia"/>
                      <w:kern w:val="0"/>
                      <w:sz w:val="24"/>
                      <w:szCs w:val="24"/>
                    </w:rPr>
                    <w:t>出</w:t>
                  </w:r>
                  <w:r>
                    <w:rPr>
                      <w:rFonts w:ascii="宋体" w:cs="Times New Roman"/>
                      <w:kern w:val="0"/>
                      <w:sz w:val="24"/>
                      <w:szCs w:val="24"/>
                    </w:rPr>
                    <w:br/>
                  </w:r>
                  <w:r>
                    <w:rPr>
                      <w:rFonts w:ascii="宋体" w:hAnsi="宋体" w:cs="宋体" w:hint="eastAsia"/>
                      <w:kern w:val="0"/>
                      <w:sz w:val="24"/>
                      <w:szCs w:val="24"/>
                    </w:rPr>
                    <w:t>指</w:t>
                  </w:r>
                  <w:r>
                    <w:rPr>
                      <w:rFonts w:ascii="宋体" w:cs="Times New Roman"/>
                      <w:kern w:val="0"/>
                      <w:sz w:val="24"/>
                      <w:szCs w:val="24"/>
                    </w:rPr>
                    <w:br/>
                  </w:r>
                  <w:r>
                    <w:rPr>
                      <w:rFonts w:ascii="宋体" w:hAnsi="宋体" w:cs="宋体" w:hint="eastAsia"/>
                      <w:kern w:val="0"/>
                      <w:sz w:val="24"/>
                      <w:szCs w:val="24"/>
                    </w:rPr>
                    <w:t>标</w:t>
                  </w:r>
                </w:p>
              </w:tc>
              <w:tc>
                <w:tcPr>
                  <w:tcW w:w="1276" w:type="dxa"/>
                  <w:vMerge w:val="restart"/>
                  <w:tcBorders>
                    <w:top w:val="nil"/>
                    <w:left w:val="single" w:sz="4" w:space="0" w:color="auto"/>
                    <w:bottom w:val="single" w:sz="4" w:space="0" w:color="000000"/>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数量指标</w:t>
                  </w:r>
                </w:p>
              </w:tc>
              <w:tc>
                <w:tcPr>
                  <w:tcW w:w="1275"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1</w:t>
                  </w:r>
                  <w:r>
                    <w:rPr>
                      <w:rFonts w:ascii="宋体" w:hAnsi="宋体" w:cs="宋体" w:hint="eastAsia"/>
                      <w:kern w:val="0"/>
                      <w:sz w:val="24"/>
                      <w:szCs w:val="24"/>
                    </w:rPr>
                    <w:t>：</w:t>
                  </w:r>
                </w:p>
              </w:tc>
              <w:tc>
                <w:tcPr>
                  <w:tcW w:w="1134"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276" w:type="dxa"/>
                  <w:vMerge w:val="restart"/>
                  <w:tcBorders>
                    <w:top w:val="nil"/>
                    <w:left w:val="single" w:sz="4" w:space="0" w:color="auto"/>
                    <w:bottom w:val="single" w:sz="4" w:space="0" w:color="000000"/>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数量指标</w:t>
                  </w:r>
                </w:p>
              </w:tc>
              <w:tc>
                <w:tcPr>
                  <w:tcW w:w="1418" w:type="dxa"/>
                  <w:gridSpan w:val="2"/>
                  <w:tcBorders>
                    <w:top w:val="single" w:sz="4" w:space="0" w:color="auto"/>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1</w:t>
                  </w:r>
                  <w:r>
                    <w:rPr>
                      <w:rFonts w:ascii="宋体" w:hAnsi="宋体" w:cs="宋体" w:hint="eastAsia"/>
                      <w:kern w:val="0"/>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8B27A8">
              <w:trPr>
                <w:trHeight w:val="439"/>
              </w:trPr>
              <w:tc>
                <w:tcPr>
                  <w:tcW w:w="58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275"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2</w:t>
                  </w:r>
                  <w:r>
                    <w:rPr>
                      <w:rFonts w:ascii="宋体" w:hAnsi="宋体" w:cs="宋体" w:hint="eastAsia"/>
                      <w:kern w:val="0"/>
                      <w:sz w:val="24"/>
                      <w:szCs w:val="24"/>
                    </w:rPr>
                    <w:t>：</w:t>
                  </w:r>
                </w:p>
              </w:tc>
              <w:tc>
                <w:tcPr>
                  <w:tcW w:w="1134"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418" w:type="dxa"/>
                  <w:gridSpan w:val="2"/>
                  <w:tcBorders>
                    <w:top w:val="single" w:sz="4" w:space="0" w:color="auto"/>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2</w:t>
                  </w:r>
                  <w:r>
                    <w:rPr>
                      <w:rFonts w:ascii="宋体" w:hAnsi="宋体" w:cs="宋体" w:hint="eastAsia"/>
                      <w:kern w:val="0"/>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8B27A8">
              <w:trPr>
                <w:trHeight w:val="439"/>
              </w:trPr>
              <w:tc>
                <w:tcPr>
                  <w:tcW w:w="58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275"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w:t>
                  </w:r>
                </w:p>
              </w:tc>
              <w:tc>
                <w:tcPr>
                  <w:tcW w:w="1134"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418" w:type="dxa"/>
                  <w:gridSpan w:val="2"/>
                  <w:tcBorders>
                    <w:top w:val="single" w:sz="4" w:space="0" w:color="auto"/>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8B27A8">
              <w:trPr>
                <w:trHeight w:val="439"/>
              </w:trPr>
              <w:tc>
                <w:tcPr>
                  <w:tcW w:w="58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p>
              </w:tc>
              <w:tc>
                <w:tcPr>
                  <w:tcW w:w="1276" w:type="dxa"/>
                  <w:vMerge w:val="restart"/>
                  <w:tcBorders>
                    <w:top w:val="nil"/>
                    <w:left w:val="single" w:sz="4" w:space="0" w:color="auto"/>
                    <w:bottom w:val="single" w:sz="4" w:space="0" w:color="000000"/>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质量指标</w:t>
                  </w:r>
                </w:p>
              </w:tc>
              <w:tc>
                <w:tcPr>
                  <w:tcW w:w="1275"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1</w:t>
                  </w:r>
                  <w:r>
                    <w:rPr>
                      <w:rFonts w:ascii="宋体" w:hAnsi="宋体" w:cs="宋体" w:hint="eastAsia"/>
                      <w:kern w:val="0"/>
                      <w:sz w:val="24"/>
                      <w:szCs w:val="24"/>
                    </w:rPr>
                    <w:t>：</w:t>
                  </w:r>
                </w:p>
              </w:tc>
              <w:tc>
                <w:tcPr>
                  <w:tcW w:w="1134"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276" w:type="dxa"/>
                  <w:vMerge w:val="restart"/>
                  <w:tcBorders>
                    <w:top w:val="nil"/>
                    <w:left w:val="single" w:sz="4" w:space="0" w:color="auto"/>
                    <w:bottom w:val="single" w:sz="4" w:space="0" w:color="000000"/>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质量指标</w:t>
                  </w:r>
                </w:p>
              </w:tc>
              <w:tc>
                <w:tcPr>
                  <w:tcW w:w="1418" w:type="dxa"/>
                  <w:gridSpan w:val="2"/>
                  <w:tcBorders>
                    <w:top w:val="single" w:sz="4" w:space="0" w:color="auto"/>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1</w:t>
                  </w:r>
                  <w:r>
                    <w:rPr>
                      <w:rFonts w:ascii="宋体" w:hAnsi="宋体" w:cs="宋体" w:hint="eastAsia"/>
                      <w:kern w:val="0"/>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8B27A8">
              <w:trPr>
                <w:trHeight w:val="439"/>
              </w:trPr>
              <w:tc>
                <w:tcPr>
                  <w:tcW w:w="58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275"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2</w:t>
                  </w:r>
                  <w:r>
                    <w:rPr>
                      <w:rFonts w:ascii="宋体" w:hAnsi="宋体" w:cs="宋体" w:hint="eastAsia"/>
                      <w:kern w:val="0"/>
                      <w:sz w:val="24"/>
                      <w:szCs w:val="24"/>
                    </w:rPr>
                    <w:t>：</w:t>
                  </w:r>
                </w:p>
              </w:tc>
              <w:tc>
                <w:tcPr>
                  <w:tcW w:w="1134"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418" w:type="dxa"/>
                  <w:gridSpan w:val="2"/>
                  <w:tcBorders>
                    <w:top w:val="single" w:sz="4" w:space="0" w:color="auto"/>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2</w:t>
                  </w:r>
                  <w:r>
                    <w:rPr>
                      <w:rFonts w:ascii="宋体" w:hAnsi="宋体" w:cs="宋体" w:hint="eastAsia"/>
                      <w:kern w:val="0"/>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8B27A8">
              <w:trPr>
                <w:trHeight w:val="439"/>
              </w:trPr>
              <w:tc>
                <w:tcPr>
                  <w:tcW w:w="58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275"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w:t>
                  </w:r>
                </w:p>
              </w:tc>
              <w:tc>
                <w:tcPr>
                  <w:tcW w:w="1134"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418" w:type="dxa"/>
                  <w:gridSpan w:val="2"/>
                  <w:tcBorders>
                    <w:top w:val="single" w:sz="4" w:space="0" w:color="auto"/>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8B27A8">
              <w:trPr>
                <w:trHeight w:val="439"/>
              </w:trPr>
              <w:tc>
                <w:tcPr>
                  <w:tcW w:w="58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p>
              </w:tc>
              <w:tc>
                <w:tcPr>
                  <w:tcW w:w="1276" w:type="dxa"/>
                  <w:vMerge w:val="restart"/>
                  <w:tcBorders>
                    <w:top w:val="nil"/>
                    <w:left w:val="single" w:sz="4" w:space="0" w:color="auto"/>
                    <w:bottom w:val="single" w:sz="4" w:space="0" w:color="000000"/>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时效指标</w:t>
                  </w:r>
                </w:p>
              </w:tc>
              <w:tc>
                <w:tcPr>
                  <w:tcW w:w="1275"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1</w:t>
                  </w:r>
                  <w:r>
                    <w:rPr>
                      <w:rFonts w:ascii="宋体" w:hAnsi="宋体" w:cs="宋体" w:hint="eastAsia"/>
                      <w:kern w:val="0"/>
                      <w:sz w:val="24"/>
                      <w:szCs w:val="24"/>
                    </w:rPr>
                    <w:t>：</w:t>
                  </w:r>
                </w:p>
              </w:tc>
              <w:tc>
                <w:tcPr>
                  <w:tcW w:w="1134"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276" w:type="dxa"/>
                  <w:vMerge w:val="restart"/>
                  <w:tcBorders>
                    <w:top w:val="nil"/>
                    <w:left w:val="single" w:sz="4" w:space="0" w:color="auto"/>
                    <w:bottom w:val="single" w:sz="4" w:space="0" w:color="000000"/>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时效指标</w:t>
                  </w:r>
                </w:p>
              </w:tc>
              <w:tc>
                <w:tcPr>
                  <w:tcW w:w="1418" w:type="dxa"/>
                  <w:gridSpan w:val="2"/>
                  <w:tcBorders>
                    <w:top w:val="single" w:sz="4" w:space="0" w:color="auto"/>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1</w:t>
                  </w:r>
                  <w:r>
                    <w:rPr>
                      <w:rFonts w:ascii="宋体" w:hAnsi="宋体" w:cs="宋体" w:hint="eastAsia"/>
                      <w:kern w:val="0"/>
                      <w:sz w:val="24"/>
                      <w:szCs w:val="24"/>
                    </w:rPr>
                    <w:t>：</w:t>
                  </w:r>
                </w:p>
              </w:tc>
              <w:tc>
                <w:tcPr>
                  <w:tcW w:w="1417" w:type="dxa"/>
                  <w:tcBorders>
                    <w:top w:val="single" w:sz="4" w:space="0" w:color="auto"/>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8B27A8">
              <w:trPr>
                <w:trHeight w:val="439"/>
              </w:trPr>
              <w:tc>
                <w:tcPr>
                  <w:tcW w:w="58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275"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2</w:t>
                  </w:r>
                  <w:r>
                    <w:rPr>
                      <w:rFonts w:ascii="宋体" w:hAnsi="宋体" w:cs="宋体" w:hint="eastAsia"/>
                      <w:kern w:val="0"/>
                      <w:sz w:val="24"/>
                      <w:szCs w:val="24"/>
                    </w:rPr>
                    <w:t>：</w:t>
                  </w:r>
                </w:p>
              </w:tc>
              <w:tc>
                <w:tcPr>
                  <w:tcW w:w="1134"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418" w:type="dxa"/>
                  <w:gridSpan w:val="2"/>
                  <w:tcBorders>
                    <w:top w:val="single" w:sz="4" w:space="0" w:color="auto"/>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2</w:t>
                  </w:r>
                  <w:r>
                    <w:rPr>
                      <w:rFonts w:ascii="宋体" w:hAnsi="宋体" w:cs="宋体" w:hint="eastAsia"/>
                      <w:kern w:val="0"/>
                      <w:sz w:val="24"/>
                      <w:szCs w:val="24"/>
                    </w:rPr>
                    <w:t>：</w:t>
                  </w:r>
                </w:p>
              </w:tc>
              <w:tc>
                <w:tcPr>
                  <w:tcW w:w="1417" w:type="dxa"/>
                  <w:tcBorders>
                    <w:top w:val="single" w:sz="4" w:space="0" w:color="auto"/>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8B27A8">
              <w:trPr>
                <w:trHeight w:val="439"/>
              </w:trPr>
              <w:tc>
                <w:tcPr>
                  <w:tcW w:w="58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275"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w:t>
                  </w:r>
                </w:p>
              </w:tc>
              <w:tc>
                <w:tcPr>
                  <w:tcW w:w="1134"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418" w:type="dxa"/>
                  <w:gridSpan w:val="2"/>
                  <w:tcBorders>
                    <w:top w:val="single" w:sz="4" w:space="0" w:color="auto"/>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w:t>
                  </w:r>
                </w:p>
              </w:tc>
              <w:tc>
                <w:tcPr>
                  <w:tcW w:w="1417" w:type="dxa"/>
                  <w:tcBorders>
                    <w:top w:val="single" w:sz="4" w:space="0" w:color="auto"/>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8B27A8">
              <w:trPr>
                <w:trHeight w:val="439"/>
              </w:trPr>
              <w:tc>
                <w:tcPr>
                  <w:tcW w:w="58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p>
              </w:tc>
              <w:tc>
                <w:tcPr>
                  <w:tcW w:w="1276" w:type="dxa"/>
                  <w:vMerge w:val="restart"/>
                  <w:tcBorders>
                    <w:top w:val="nil"/>
                    <w:left w:val="single" w:sz="4" w:space="0" w:color="auto"/>
                    <w:bottom w:val="single" w:sz="4" w:space="0" w:color="000000"/>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成本指标</w:t>
                  </w:r>
                </w:p>
              </w:tc>
              <w:tc>
                <w:tcPr>
                  <w:tcW w:w="1275"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1</w:t>
                  </w:r>
                  <w:r>
                    <w:rPr>
                      <w:rFonts w:ascii="宋体" w:hAnsi="宋体" w:cs="宋体" w:hint="eastAsia"/>
                      <w:kern w:val="0"/>
                      <w:sz w:val="24"/>
                      <w:szCs w:val="24"/>
                    </w:rPr>
                    <w:t>：</w:t>
                  </w:r>
                </w:p>
              </w:tc>
              <w:tc>
                <w:tcPr>
                  <w:tcW w:w="1134"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276" w:type="dxa"/>
                  <w:vMerge w:val="restart"/>
                  <w:tcBorders>
                    <w:top w:val="nil"/>
                    <w:left w:val="single" w:sz="4" w:space="0" w:color="auto"/>
                    <w:bottom w:val="single" w:sz="4" w:space="0" w:color="000000"/>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成本指标</w:t>
                  </w:r>
                </w:p>
              </w:tc>
              <w:tc>
                <w:tcPr>
                  <w:tcW w:w="1418" w:type="dxa"/>
                  <w:gridSpan w:val="2"/>
                  <w:tcBorders>
                    <w:top w:val="single" w:sz="4" w:space="0" w:color="auto"/>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1</w:t>
                  </w:r>
                  <w:r>
                    <w:rPr>
                      <w:rFonts w:ascii="宋体" w:hAnsi="宋体" w:cs="宋体" w:hint="eastAsia"/>
                      <w:kern w:val="0"/>
                      <w:sz w:val="24"/>
                      <w:szCs w:val="24"/>
                    </w:rPr>
                    <w:t>：</w:t>
                  </w:r>
                </w:p>
              </w:tc>
              <w:tc>
                <w:tcPr>
                  <w:tcW w:w="1417"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8B27A8">
              <w:trPr>
                <w:trHeight w:val="439"/>
              </w:trPr>
              <w:tc>
                <w:tcPr>
                  <w:tcW w:w="58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275"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2</w:t>
                  </w:r>
                  <w:r>
                    <w:rPr>
                      <w:rFonts w:ascii="宋体" w:hAnsi="宋体" w:cs="宋体" w:hint="eastAsia"/>
                      <w:kern w:val="0"/>
                      <w:sz w:val="24"/>
                      <w:szCs w:val="24"/>
                    </w:rPr>
                    <w:t>：</w:t>
                  </w:r>
                </w:p>
              </w:tc>
              <w:tc>
                <w:tcPr>
                  <w:tcW w:w="1134"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418" w:type="dxa"/>
                  <w:gridSpan w:val="2"/>
                  <w:tcBorders>
                    <w:top w:val="single" w:sz="4" w:space="0" w:color="auto"/>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2</w:t>
                  </w:r>
                  <w:r>
                    <w:rPr>
                      <w:rFonts w:ascii="宋体" w:hAnsi="宋体" w:cs="宋体" w:hint="eastAsia"/>
                      <w:kern w:val="0"/>
                      <w:sz w:val="24"/>
                      <w:szCs w:val="24"/>
                    </w:rPr>
                    <w:t>：</w:t>
                  </w:r>
                </w:p>
              </w:tc>
              <w:tc>
                <w:tcPr>
                  <w:tcW w:w="1417"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8B27A8">
              <w:trPr>
                <w:trHeight w:val="439"/>
              </w:trPr>
              <w:tc>
                <w:tcPr>
                  <w:tcW w:w="58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275"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w:t>
                  </w:r>
                </w:p>
              </w:tc>
              <w:tc>
                <w:tcPr>
                  <w:tcW w:w="1134"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418" w:type="dxa"/>
                  <w:gridSpan w:val="2"/>
                  <w:tcBorders>
                    <w:top w:val="single" w:sz="4" w:space="0" w:color="auto"/>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w:t>
                  </w:r>
                </w:p>
              </w:tc>
              <w:tc>
                <w:tcPr>
                  <w:tcW w:w="1417"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8B27A8">
              <w:trPr>
                <w:trHeight w:val="439"/>
              </w:trPr>
              <w:tc>
                <w:tcPr>
                  <w:tcW w:w="58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p>
              </w:tc>
              <w:tc>
                <w:tcPr>
                  <w:tcW w:w="1276" w:type="dxa"/>
                  <w:tcBorders>
                    <w:top w:val="nil"/>
                    <w:left w:val="nil"/>
                    <w:bottom w:val="single" w:sz="4" w:space="0" w:color="auto"/>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w:t>
                  </w:r>
                </w:p>
              </w:tc>
              <w:tc>
                <w:tcPr>
                  <w:tcW w:w="1275"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w:t>
                  </w:r>
                </w:p>
              </w:tc>
              <w:tc>
                <w:tcPr>
                  <w:tcW w:w="1418" w:type="dxa"/>
                  <w:gridSpan w:val="2"/>
                  <w:tcBorders>
                    <w:top w:val="single" w:sz="4" w:space="0" w:color="auto"/>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8B27A8">
              <w:trPr>
                <w:trHeight w:val="439"/>
              </w:trPr>
              <w:tc>
                <w:tcPr>
                  <w:tcW w:w="58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709" w:type="dxa"/>
                  <w:vMerge w:val="restart"/>
                  <w:tcBorders>
                    <w:top w:val="nil"/>
                    <w:left w:val="single" w:sz="4" w:space="0" w:color="auto"/>
                    <w:bottom w:val="single" w:sz="4" w:space="0" w:color="auto"/>
                    <w:right w:val="single" w:sz="4" w:space="0" w:color="auto"/>
                  </w:tcBorders>
                  <w:vAlign w:val="center"/>
                </w:tcPr>
                <w:p w:rsidR="008B27A8" w:rsidRPr="00AD19F8" w:rsidRDefault="008B27A8">
                  <w:pPr>
                    <w:widowControl/>
                    <w:jc w:val="center"/>
                    <w:rPr>
                      <w:rFonts w:ascii="宋体" w:cs="Times New Roman"/>
                      <w:kern w:val="0"/>
                      <w:sz w:val="24"/>
                      <w:szCs w:val="24"/>
                    </w:rPr>
                  </w:pPr>
                  <w:r w:rsidRPr="00AD19F8">
                    <w:rPr>
                      <w:rFonts w:ascii="宋体" w:hAnsi="宋体" w:cs="宋体" w:hint="eastAsia"/>
                      <w:kern w:val="0"/>
                      <w:sz w:val="24"/>
                      <w:szCs w:val="24"/>
                    </w:rPr>
                    <w:t>效</w:t>
                  </w:r>
                  <w:r w:rsidRPr="00AD19F8">
                    <w:rPr>
                      <w:rFonts w:ascii="宋体" w:cs="Times New Roman"/>
                      <w:kern w:val="0"/>
                      <w:sz w:val="24"/>
                      <w:szCs w:val="24"/>
                    </w:rPr>
                    <w:br/>
                  </w:r>
                  <w:r w:rsidRPr="00AD19F8">
                    <w:rPr>
                      <w:rFonts w:ascii="宋体" w:hAnsi="宋体" w:cs="宋体" w:hint="eastAsia"/>
                      <w:kern w:val="0"/>
                      <w:sz w:val="24"/>
                      <w:szCs w:val="24"/>
                    </w:rPr>
                    <w:t>益</w:t>
                  </w:r>
                  <w:r w:rsidRPr="00AD19F8">
                    <w:rPr>
                      <w:rFonts w:ascii="宋体" w:cs="Times New Roman"/>
                      <w:kern w:val="0"/>
                      <w:sz w:val="24"/>
                      <w:szCs w:val="24"/>
                    </w:rPr>
                    <w:br/>
                  </w:r>
                  <w:r w:rsidRPr="00AD19F8">
                    <w:rPr>
                      <w:rFonts w:ascii="宋体" w:hAnsi="宋体" w:cs="宋体" w:hint="eastAsia"/>
                      <w:kern w:val="0"/>
                      <w:sz w:val="24"/>
                      <w:szCs w:val="24"/>
                    </w:rPr>
                    <w:t>指</w:t>
                  </w:r>
                  <w:r w:rsidRPr="00AD19F8">
                    <w:rPr>
                      <w:rFonts w:ascii="宋体" w:cs="Times New Roman"/>
                      <w:kern w:val="0"/>
                      <w:sz w:val="24"/>
                      <w:szCs w:val="24"/>
                    </w:rPr>
                    <w:br/>
                  </w:r>
                  <w:r w:rsidRPr="00AD19F8">
                    <w:rPr>
                      <w:rFonts w:ascii="宋体" w:hAnsi="宋体" w:cs="宋体" w:hint="eastAsia"/>
                      <w:kern w:val="0"/>
                      <w:sz w:val="24"/>
                      <w:szCs w:val="24"/>
                    </w:rPr>
                    <w:t>标</w:t>
                  </w:r>
                </w:p>
              </w:tc>
              <w:tc>
                <w:tcPr>
                  <w:tcW w:w="1276" w:type="dxa"/>
                  <w:vMerge w:val="restart"/>
                  <w:tcBorders>
                    <w:top w:val="nil"/>
                    <w:left w:val="single" w:sz="4" w:space="0" w:color="auto"/>
                    <w:bottom w:val="single" w:sz="4" w:space="0" w:color="000000"/>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经济效益指标</w:t>
                  </w:r>
                </w:p>
              </w:tc>
              <w:tc>
                <w:tcPr>
                  <w:tcW w:w="1275"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1</w:t>
                  </w:r>
                  <w:r>
                    <w:rPr>
                      <w:rFonts w:ascii="宋体" w:hAnsi="宋体" w:cs="宋体" w:hint="eastAsia"/>
                      <w:kern w:val="0"/>
                      <w:sz w:val="24"/>
                      <w:szCs w:val="24"/>
                    </w:rPr>
                    <w:t>：</w:t>
                  </w:r>
                </w:p>
              </w:tc>
              <w:tc>
                <w:tcPr>
                  <w:tcW w:w="1134"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276" w:type="dxa"/>
                  <w:vMerge w:val="restart"/>
                  <w:tcBorders>
                    <w:top w:val="nil"/>
                    <w:left w:val="single" w:sz="4" w:space="0" w:color="auto"/>
                    <w:bottom w:val="single" w:sz="4" w:space="0" w:color="000000"/>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经济效益指标</w:t>
                  </w:r>
                </w:p>
              </w:tc>
              <w:tc>
                <w:tcPr>
                  <w:tcW w:w="1418" w:type="dxa"/>
                  <w:gridSpan w:val="2"/>
                  <w:tcBorders>
                    <w:top w:val="single" w:sz="4" w:space="0" w:color="auto"/>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1</w:t>
                  </w:r>
                  <w:r>
                    <w:rPr>
                      <w:rFonts w:ascii="宋体" w:hAnsi="宋体" w:cs="宋体" w:hint="eastAsia"/>
                      <w:kern w:val="0"/>
                      <w:sz w:val="24"/>
                      <w:szCs w:val="24"/>
                    </w:rPr>
                    <w:t>：</w:t>
                  </w:r>
                </w:p>
              </w:tc>
              <w:tc>
                <w:tcPr>
                  <w:tcW w:w="1417"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8B27A8">
              <w:trPr>
                <w:trHeight w:val="439"/>
              </w:trPr>
              <w:tc>
                <w:tcPr>
                  <w:tcW w:w="58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275"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2</w:t>
                  </w:r>
                  <w:r>
                    <w:rPr>
                      <w:rFonts w:ascii="宋体" w:hAnsi="宋体" w:cs="宋体" w:hint="eastAsia"/>
                      <w:kern w:val="0"/>
                      <w:sz w:val="24"/>
                      <w:szCs w:val="24"/>
                    </w:rPr>
                    <w:t>：</w:t>
                  </w:r>
                </w:p>
              </w:tc>
              <w:tc>
                <w:tcPr>
                  <w:tcW w:w="1134"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418" w:type="dxa"/>
                  <w:gridSpan w:val="2"/>
                  <w:tcBorders>
                    <w:top w:val="single" w:sz="4" w:space="0" w:color="auto"/>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2</w:t>
                  </w:r>
                  <w:r>
                    <w:rPr>
                      <w:rFonts w:ascii="宋体" w:hAnsi="宋体" w:cs="宋体" w:hint="eastAsia"/>
                      <w:kern w:val="0"/>
                      <w:sz w:val="24"/>
                      <w:szCs w:val="24"/>
                    </w:rPr>
                    <w:t>：</w:t>
                  </w:r>
                </w:p>
              </w:tc>
              <w:tc>
                <w:tcPr>
                  <w:tcW w:w="1417"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8B27A8" w:rsidTr="00AD19F8">
              <w:trPr>
                <w:trHeight w:val="617"/>
              </w:trPr>
              <w:tc>
                <w:tcPr>
                  <w:tcW w:w="58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275" w:type="dxa"/>
                  <w:tcBorders>
                    <w:top w:val="nil"/>
                    <w:left w:val="nil"/>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w:t>
                  </w:r>
                </w:p>
              </w:tc>
              <w:tc>
                <w:tcPr>
                  <w:tcW w:w="1134" w:type="dxa"/>
                  <w:tcBorders>
                    <w:top w:val="nil"/>
                    <w:left w:val="nil"/>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418" w:type="dxa"/>
                  <w:gridSpan w:val="2"/>
                  <w:tcBorders>
                    <w:top w:val="single" w:sz="4" w:space="0" w:color="auto"/>
                    <w:left w:val="nil"/>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w:t>
                  </w:r>
                </w:p>
              </w:tc>
              <w:tc>
                <w:tcPr>
                  <w:tcW w:w="1417" w:type="dxa"/>
                  <w:tcBorders>
                    <w:top w:val="nil"/>
                    <w:left w:val="nil"/>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8B27A8">
              <w:trPr>
                <w:trHeight w:val="439"/>
              </w:trPr>
              <w:tc>
                <w:tcPr>
                  <w:tcW w:w="58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p>
              </w:tc>
              <w:tc>
                <w:tcPr>
                  <w:tcW w:w="1276" w:type="dxa"/>
                  <w:vMerge w:val="restart"/>
                  <w:tcBorders>
                    <w:top w:val="single" w:sz="4" w:space="0" w:color="000000"/>
                    <w:left w:val="single" w:sz="4" w:space="0" w:color="auto"/>
                    <w:bottom w:val="single" w:sz="4" w:space="0" w:color="000000"/>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社会效益指标</w:t>
                  </w:r>
                </w:p>
              </w:tc>
              <w:tc>
                <w:tcPr>
                  <w:tcW w:w="1275" w:type="dxa"/>
                  <w:tcBorders>
                    <w:top w:val="single" w:sz="4" w:space="0" w:color="000000"/>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1</w:t>
                  </w:r>
                  <w:r>
                    <w:rPr>
                      <w:rFonts w:ascii="宋体" w:hAnsi="宋体" w:cs="宋体" w:hint="eastAsia"/>
                      <w:kern w:val="0"/>
                      <w:sz w:val="24"/>
                      <w:szCs w:val="24"/>
                    </w:rPr>
                    <w:t>：</w:t>
                  </w:r>
                </w:p>
              </w:tc>
              <w:tc>
                <w:tcPr>
                  <w:tcW w:w="1134" w:type="dxa"/>
                  <w:tcBorders>
                    <w:top w:val="single" w:sz="4" w:space="0" w:color="000000"/>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276" w:type="dxa"/>
                  <w:vMerge w:val="restart"/>
                  <w:tcBorders>
                    <w:top w:val="single" w:sz="4" w:space="0" w:color="000000"/>
                    <w:left w:val="single" w:sz="4" w:space="0" w:color="auto"/>
                    <w:bottom w:val="single" w:sz="4" w:space="0" w:color="000000"/>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社会效益指标</w:t>
                  </w:r>
                </w:p>
              </w:tc>
              <w:tc>
                <w:tcPr>
                  <w:tcW w:w="1418" w:type="dxa"/>
                  <w:gridSpan w:val="2"/>
                  <w:tcBorders>
                    <w:top w:val="single" w:sz="4" w:space="0" w:color="000000"/>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1</w:t>
                  </w:r>
                  <w:r>
                    <w:rPr>
                      <w:rFonts w:ascii="宋体" w:hAnsi="宋体" w:cs="宋体" w:hint="eastAsia"/>
                      <w:kern w:val="0"/>
                      <w:sz w:val="24"/>
                      <w:szCs w:val="24"/>
                    </w:rPr>
                    <w:t>：</w:t>
                  </w:r>
                </w:p>
              </w:tc>
              <w:tc>
                <w:tcPr>
                  <w:tcW w:w="1417" w:type="dxa"/>
                  <w:tcBorders>
                    <w:top w:val="single" w:sz="4" w:space="0" w:color="000000"/>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8B27A8">
              <w:trPr>
                <w:trHeight w:val="439"/>
              </w:trPr>
              <w:tc>
                <w:tcPr>
                  <w:tcW w:w="58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275"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2</w:t>
                  </w:r>
                  <w:r>
                    <w:rPr>
                      <w:rFonts w:ascii="宋体" w:hAnsi="宋体" w:cs="宋体" w:hint="eastAsia"/>
                      <w:kern w:val="0"/>
                      <w:sz w:val="24"/>
                      <w:szCs w:val="24"/>
                    </w:rPr>
                    <w:t>：</w:t>
                  </w:r>
                </w:p>
              </w:tc>
              <w:tc>
                <w:tcPr>
                  <w:tcW w:w="1134"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418" w:type="dxa"/>
                  <w:gridSpan w:val="2"/>
                  <w:tcBorders>
                    <w:top w:val="single" w:sz="4" w:space="0" w:color="auto"/>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2</w:t>
                  </w:r>
                  <w:r>
                    <w:rPr>
                      <w:rFonts w:ascii="宋体" w:hAnsi="宋体" w:cs="宋体" w:hint="eastAsia"/>
                      <w:kern w:val="0"/>
                      <w:sz w:val="24"/>
                      <w:szCs w:val="24"/>
                    </w:rPr>
                    <w:t>：</w:t>
                  </w:r>
                </w:p>
              </w:tc>
              <w:tc>
                <w:tcPr>
                  <w:tcW w:w="1417"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8B27A8">
              <w:trPr>
                <w:trHeight w:val="439"/>
              </w:trPr>
              <w:tc>
                <w:tcPr>
                  <w:tcW w:w="58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275"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w:t>
                  </w:r>
                </w:p>
              </w:tc>
              <w:tc>
                <w:tcPr>
                  <w:tcW w:w="1134"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418" w:type="dxa"/>
                  <w:gridSpan w:val="2"/>
                  <w:tcBorders>
                    <w:top w:val="single" w:sz="4" w:space="0" w:color="auto"/>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w:t>
                  </w:r>
                </w:p>
              </w:tc>
              <w:tc>
                <w:tcPr>
                  <w:tcW w:w="1417"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8B27A8">
              <w:trPr>
                <w:trHeight w:val="439"/>
              </w:trPr>
              <w:tc>
                <w:tcPr>
                  <w:tcW w:w="58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p>
              </w:tc>
              <w:tc>
                <w:tcPr>
                  <w:tcW w:w="1276" w:type="dxa"/>
                  <w:vMerge w:val="restart"/>
                  <w:tcBorders>
                    <w:top w:val="nil"/>
                    <w:left w:val="single" w:sz="4" w:space="0" w:color="auto"/>
                    <w:bottom w:val="single" w:sz="4" w:space="0" w:color="000000"/>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生态效益</w:t>
                  </w:r>
                  <w:r>
                    <w:rPr>
                      <w:rFonts w:ascii="宋体" w:cs="Times New Roman"/>
                      <w:kern w:val="0"/>
                      <w:sz w:val="24"/>
                      <w:szCs w:val="24"/>
                    </w:rPr>
                    <w:br/>
                  </w:r>
                  <w:r>
                    <w:rPr>
                      <w:rFonts w:ascii="宋体" w:hAnsi="宋体" w:cs="宋体" w:hint="eastAsia"/>
                      <w:kern w:val="0"/>
                      <w:sz w:val="24"/>
                      <w:szCs w:val="24"/>
                    </w:rPr>
                    <w:t>指标</w:t>
                  </w:r>
                </w:p>
              </w:tc>
              <w:tc>
                <w:tcPr>
                  <w:tcW w:w="1275"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1</w:t>
                  </w:r>
                  <w:r>
                    <w:rPr>
                      <w:rFonts w:ascii="宋体" w:hAnsi="宋体" w:cs="宋体" w:hint="eastAsia"/>
                      <w:kern w:val="0"/>
                      <w:sz w:val="24"/>
                      <w:szCs w:val="24"/>
                    </w:rPr>
                    <w:t>：</w:t>
                  </w:r>
                </w:p>
              </w:tc>
              <w:tc>
                <w:tcPr>
                  <w:tcW w:w="1134"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276" w:type="dxa"/>
                  <w:vMerge w:val="restart"/>
                  <w:tcBorders>
                    <w:top w:val="nil"/>
                    <w:left w:val="single" w:sz="4" w:space="0" w:color="auto"/>
                    <w:bottom w:val="single" w:sz="4" w:space="0" w:color="000000"/>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生态效益指标</w:t>
                  </w:r>
                </w:p>
              </w:tc>
              <w:tc>
                <w:tcPr>
                  <w:tcW w:w="1418" w:type="dxa"/>
                  <w:gridSpan w:val="2"/>
                  <w:tcBorders>
                    <w:top w:val="single" w:sz="4" w:space="0" w:color="auto"/>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1</w:t>
                  </w:r>
                  <w:r>
                    <w:rPr>
                      <w:rFonts w:ascii="宋体" w:hAnsi="宋体" w:cs="宋体" w:hint="eastAsia"/>
                      <w:kern w:val="0"/>
                      <w:sz w:val="24"/>
                      <w:szCs w:val="24"/>
                    </w:rPr>
                    <w:t>：</w:t>
                  </w:r>
                </w:p>
              </w:tc>
              <w:tc>
                <w:tcPr>
                  <w:tcW w:w="1417"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8B27A8">
              <w:trPr>
                <w:trHeight w:val="439"/>
              </w:trPr>
              <w:tc>
                <w:tcPr>
                  <w:tcW w:w="58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275"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2</w:t>
                  </w:r>
                  <w:r>
                    <w:rPr>
                      <w:rFonts w:ascii="宋体" w:hAnsi="宋体" w:cs="宋体" w:hint="eastAsia"/>
                      <w:kern w:val="0"/>
                      <w:sz w:val="24"/>
                      <w:szCs w:val="24"/>
                    </w:rPr>
                    <w:t>：</w:t>
                  </w:r>
                </w:p>
              </w:tc>
              <w:tc>
                <w:tcPr>
                  <w:tcW w:w="1134"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418" w:type="dxa"/>
                  <w:gridSpan w:val="2"/>
                  <w:tcBorders>
                    <w:top w:val="single" w:sz="4" w:space="0" w:color="auto"/>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2</w:t>
                  </w:r>
                  <w:r>
                    <w:rPr>
                      <w:rFonts w:ascii="宋体" w:hAnsi="宋体" w:cs="宋体" w:hint="eastAsia"/>
                      <w:kern w:val="0"/>
                      <w:sz w:val="24"/>
                      <w:szCs w:val="24"/>
                    </w:rPr>
                    <w:t>：</w:t>
                  </w:r>
                </w:p>
              </w:tc>
              <w:tc>
                <w:tcPr>
                  <w:tcW w:w="1417"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8B27A8">
              <w:trPr>
                <w:trHeight w:val="439"/>
              </w:trPr>
              <w:tc>
                <w:tcPr>
                  <w:tcW w:w="58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275"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w:t>
                  </w:r>
                </w:p>
              </w:tc>
              <w:tc>
                <w:tcPr>
                  <w:tcW w:w="1134"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418" w:type="dxa"/>
                  <w:gridSpan w:val="2"/>
                  <w:tcBorders>
                    <w:top w:val="single" w:sz="4" w:space="0" w:color="auto"/>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w:t>
                  </w:r>
                </w:p>
              </w:tc>
              <w:tc>
                <w:tcPr>
                  <w:tcW w:w="1417"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8B27A8">
              <w:trPr>
                <w:trHeight w:val="439"/>
              </w:trPr>
              <w:tc>
                <w:tcPr>
                  <w:tcW w:w="58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p>
              </w:tc>
              <w:tc>
                <w:tcPr>
                  <w:tcW w:w="1276" w:type="dxa"/>
                  <w:vMerge w:val="restart"/>
                  <w:tcBorders>
                    <w:top w:val="nil"/>
                    <w:left w:val="single" w:sz="4" w:space="0" w:color="auto"/>
                    <w:bottom w:val="single" w:sz="4" w:space="0" w:color="000000"/>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可持续影响指标</w:t>
                  </w:r>
                </w:p>
              </w:tc>
              <w:tc>
                <w:tcPr>
                  <w:tcW w:w="1275"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1</w:t>
                  </w:r>
                  <w:r>
                    <w:rPr>
                      <w:rFonts w:ascii="宋体" w:hAnsi="宋体" w:cs="宋体" w:hint="eastAsia"/>
                      <w:kern w:val="0"/>
                      <w:sz w:val="24"/>
                      <w:szCs w:val="24"/>
                    </w:rPr>
                    <w:t>：</w:t>
                  </w:r>
                </w:p>
              </w:tc>
              <w:tc>
                <w:tcPr>
                  <w:tcW w:w="1134"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276" w:type="dxa"/>
                  <w:vMerge w:val="restart"/>
                  <w:tcBorders>
                    <w:top w:val="nil"/>
                    <w:left w:val="single" w:sz="4" w:space="0" w:color="auto"/>
                    <w:bottom w:val="single" w:sz="4" w:space="0" w:color="000000"/>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可持续影响指标</w:t>
                  </w:r>
                </w:p>
              </w:tc>
              <w:tc>
                <w:tcPr>
                  <w:tcW w:w="1418" w:type="dxa"/>
                  <w:gridSpan w:val="2"/>
                  <w:tcBorders>
                    <w:top w:val="single" w:sz="4" w:space="0" w:color="auto"/>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1</w:t>
                  </w:r>
                  <w:r>
                    <w:rPr>
                      <w:rFonts w:ascii="宋体" w:hAnsi="宋体" w:cs="宋体" w:hint="eastAsia"/>
                      <w:kern w:val="0"/>
                      <w:sz w:val="24"/>
                      <w:szCs w:val="24"/>
                    </w:rPr>
                    <w:t>：</w:t>
                  </w:r>
                </w:p>
              </w:tc>
              <w:tc>
                <w:tcPr>
                  <w:tcW w:w="1417"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8B27A8">
              <w:trPr>
                <w:trHeight w:val="439"/>
              </w:trPr>
              <w:tc>
                <w:tcPr>
                  <w:tcW w:w="58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275"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2</w:t>
                  </w:r>
                  <w:r>
                    <w:rPr>
                      <w:rFonts w:ascii="宋体" w:hAnsi="宋体" w:cs="宋体" w:hint="eastAsia"/>
                      <w:kern w:val="0"/>
                      <w:sz w:val="24"/>
                      <w:szCs w:val="24"/>
                    </w:rPr>
                    <w:t>：</w:t>
                  </w:r>
                </w:p>
              </w:tc>
              <w:tc>
                <w:tcPr>
                  <w:tcW w:w="1134"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418" w:type="dxa"/>
                  <w:gridSpan w:val="2"/>
                  <w:tcBorders>
                    <w:top w:val="single" w:sz="4" w:space="0" w:color="auto"/>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2</w:t>
                  </w:r>
                  <w:r>
                    <w:rPr>
                      <w:rFonts w:ascii="宋体" w:hAnsi="宋体" w:cs="宋体" w:hint="eastAsia"/>
                      <w:kern w:val="0"/>
                      <w:sz w:val="24"/>
                      <w:szCs w:val="24"/>
                    </w:rPr>
                    <w:t>：</w:t>
                  </w:r>
                </w:p>
              </w:tc>
              <w:tc>
                <w:tcPr>
                  <w:tcW w:w="1417"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8B27A8">
              <w:trPr>
                <w:trHeight w:val="439"/>
              </w:trPr>
              <w:tc>
                <w:tcPr>
                  <w:tcW w:w="58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275"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w:t>
                  </w:r>
                </w:p>
              </w:tc>
              <w:tc>
                <w:tcPr>
                  <w:tcW w:w="1134"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418" w:type="dxa"/>
                  <w:gridSpan w:val="2"/>
                  <w:tcBorders>
                    <w:top w:val="single" w:sz="4" w:space="0" w:color="auto"/>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w:t>
                  </w:r>
                </w:p>
              </w:tc>
              <w:tc>
                <w:tcPr>
                  <w:tcW w:w="1417"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8B27A8">
              <w:trPr>
                <w:trHeight w:val="439"/>
              </w:trPr>
              <w:tc>
                <w:tcPr>
                  <w:tcW w:w="58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p>
              </w:tc>
              <w:tc>
                <w:tcPr>
                  <w:tcW w:w="1276" w:type="dxa"/>
                  <w:tcBorders>
                    <w:top w:val="nil"/>
                    <w:left w:val="nil"/>
                    <w:bottom w:val="single" w:sz="4" w:space="0" w:color="auto"/>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w:t>
                  </w:r>
                </w:p>
              </w:tc>
              <w:tc>
                <w:tcPr>
                  <w:tcW w:w="1275"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w:t>
                  </w:r>
                </w:p>
              </w:tc>
              <w:tc>
                <w:tcPr>
                  <w:tcW w:w="1418" w:type="dxa"/>
                  <w:gridSpan w:val="2"/>
                  <w:tcBorders>
                    <w:top w:val="single" w:sz="4" w:space="0" w:color="auto"/>
                    <w:left w:val="nil"/>
                    <w:bottom w:val="single" w:sz="4" w:space="0" w:color="auto"/>
                    <w:right w:val="single" w:sz="4" w:space="0" w:color="000000"/>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8B27A8">
              <w:trPr>
                <w:trHeight w:val="439"/>
              </w:trPr>
              <w:tc>
                <w:tcPr>
                  <w:tcW w:w="58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709" w:type="dxa"/>
                  <w:vMerge w:val="restart"/>
                  <w:tcBorders>
                    <w:top w:val="nil"/>
                    <w:left w:val="single" w:sz="4" w:space="0" w:color="auto"/>
                    <w:bottom w:val="single" w:sz="4" w:space="0" w:color="000000"/>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满意度指标</w:t>
                  </w:r>
                </w:p>
              </w:tc>
              <w:tc>
                <w:tcPr>
                  <w:tcW w:w="1276" w:type="dxa"/>
                  <w:vMerge w:val="restart"/>
                  <w:tcBorders>
                    <w:top w:val="nil"/>
                    <w:left w:val="single" w:sz="4" w:space="0" w:color="auto"/>
                    <w:bottom w:val="single" w:sz="4" w:space="0" w:color="000000"/>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服务对象满意度指标</w:t>
                  </w:r>
                </w:p>
              </w:tc>
              <w:tc>
                <w:tcPr>
                  <w:tcW w:w="1275"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1</w:t>
                  </w:r>
                  <w:r>
                    <w:rPr>
                      <w:rFonts w:ascii="宋体" w:hAnsi="宋体" w:cs="宋体" w:hint="eastAsia"/>
                      <w:kern w:val="0"/>
                      <w:sz w:val="24"/>
                      <w:szCs w:val="24"/>
                    </w:rPr>
                    <w:t>：</w:t>
                  </w:r>
                </w:p>
              </w:tc>
              <w:tc>
                <w:tcPr>
                  <w:tcW w:w="1134" w:type="dxa"/>
                  <w:tcBorders>
                    <w:top w:val="nil"/>
                    <w:left w:val="nil"/>
                    <w:bottom w:val="single" w:sz="4" w:space="0" w:color="auto"/>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276" w:type="dxa"/>
                  <w:vMerge w:val="restart"/>
                  <w:tcBorders>
                    <w:top w:val="nil"/>
                    <w:left w:val="single" w:sz="4" w:space="0" w:color="auto"/>
                    <w:bottom w:val="single" w:sz="4" w:space="0" w:color="000000"/>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服务对象满意度指标</w:t>
                  </w:r>
                </w:p>
              </w:tc>
              <w:tc>
                <w:tcPr>
                  <w:tcW w:w="1418" w:type="dxa"/>
                  <w:gridSpan w:val="2"/>
                  <w:tcBorders>
                    <w:top w:val="single" w:sz="4" w:space="0" w:color="auto"/>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1</w:t>
                  </w:r>
                  <w:r>
                    <w:rPr>
                      <w:rFonts w:ascii="宋体" w:hAnsi="宋体" w:cs="宋体" w:hint="eastAsia"/>
                      <w:kern w:val="0"/>
                      <w:sz w:val="24"/>
                      <w:szCs w:val="24"/>
                    </w:rPr>
                    <w:t>：</w:t>
                  </w:r>
                </w:p>
              </w:tc>
              <w:tc>
                <w:tcPr>
                  <w:tcW w:w="1417"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8B27A8">
              <w:trPr>
                <w:trHeight w:val="439"/>
              </w:trPr>
              <w:tc>
                <w:tcPr>
                  <w:tcW w:w="58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709"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275"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2</w:t>
                  </w:r>
                  <w:r>
                    <w:rPr>
                      <w:rFonts w:ascii="宋体" w:hAnsi="宋体" w:cs="宋体" w:hint="eastAsia"/>
                      <w:kern w:val="0"/>
                      <w:sz w:val="24"/>
                      <w:szCs w:val="24"/>
                    </w:rPr>
                    <w:t>：</w:t>
                  </w:r>
                </w:p>
              </w:tc>
              <w:tc>
                <w:tcPr>
                  <w:tcW w:w="1134" w:type="dxa"/>
                  <w:tcBorders>
                    <w:top w:val="nil"/>
                    <w:left w:val="nil"/>
                    <w:bottom w:val="single" w:sz="4" w:space="0" w:color="auto"/>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418" w:type="dxa"/>
                  <w:gridSpan w:val="2"/>
                  <w:tcBorders>
                    <w:top w:val="single" w:sz="4" w:space="0" w:color="auto"/>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指标</w:t>
                  </w:r>
                  <w:r>
                    <w:rPr>
                      <w:rFonts w:ascii="宋体" w:hAnsi="宋体" w:cs="宋体"/>
                      <w:kern w:val="0"/>
                      <w:sz w:val="24"/>
                      <w:szCs w:val="24"/>
                    </w:rPr>
                    <w:t>2</w:t>
                  </w:r>
                  <w:r>
                    <w:rPr>
                      <w:rFonts w:ascii="宋体" w:hAnsi="宋体" w:cs="宋体" w:hint="eastAsia"/>
                      <w:kern w:val="0"/>
                      <w:sz w:val="24"/>
                      <w:szCs w:val="24"/>
                    </w:rPr>
                    <w:t>：</w:t>
                  </w:r>
                </w:p>
              </w:tc>
              <w:tc>
                <w:tcPr>
                  <w:tcW w:w="1417"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8B27A8">
              <w:trPr>
                <w:trHeight w:val="439"/>
              </w:trPr>
              <w:tc>
                <w:tcPr>
                  <w:tcW w:w="58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709"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275"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w:t>
                  </w:r>
                </w:p>
              </w:tc>
              <w:tc>
                <w:tcPr>
                  <w:tcW w:w="1134" w:type="dxa"/>
                  <w:tcBorders>
                    <w:top w:val="nil"/>
                    <w:left w:val="nil"/>
                    <w:bottom w:val="single" w:sz="4" w:space="0" w:color="auto"/>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2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418" w:type="dxa"/>
                  <w:gridSpan w:val="2"/>
                  <w:tcBorders>
                    <w:top w:val="single" w:sz="4" w:space="0" w:color="auto"/>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w:t>
                  </w:r>
                </w:p>
              </w:tc>
              <w:tc>
                <w:tcPr>
                  <w:tcW w:w="1417"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8B27A8">
              <w:trPr>
                <w:trHeight w:val="439"/>
              </w:trPr>
              <w:tc>
                <w:tcPr>
                  <w:tcW w:w="58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709"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Times New Roman"/>
                      <w:kern w:val="0"/>
                      <w:sz w:val="24"/>
                      <w:szCs w:val="24"/>
                    </w:rPr>
                  </w:pPr>
                </w:p>
              </w:tc>
              <w:tc>
                <w:tcPr>
                  <w:tcW w:w="1276" w:type="dxa"/>
                  <w:tcBorders>
                    <w:top w:val="nil"/>
                    <w:left w:val="nil"/>
                    <w:bottom w:val="single" w:sz="4" w:space="0" w:color="auto"/>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w:t>
                  </w:r>
                </w:p>
              </w:tc>
              <w:tc>
                <w:tcPr>
                  <w:tcW w:w="1275"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vAlign w:val="center"/>
                </w:tcPr>
                <w:p w:rsidR="008B27A8" w:rsidRDefault="008B27A8">
                  <w:pPr>
                    <w:widowControl/>
                    <w:jc w:val="center"/>
                    <w:rPr>
                      <w:rFonts w:ascii="宋体" w:cs="Times New Roman"/>
                      <w:kern w:val="0"/>
                      <w:sz w:val="24"/>
                      <w:szCs w:val="24"/>
                    </w:rPr>
                  </w:pPr>
                  <w:r>
                    <w:rPr>
                      <w:rFonts w:ascii="宋体" w:hAnsi="宋体" w:cs="宋体" w:hint="eastAsia"/>
                      <w:kern w:val="0"/>
                      <w:sz w:val="24"/>
                      <w:szCs w:val="24"/>
                    </w:rPr>
                    <w:t>……</w:t>
                  </w:r>
                </w:p>
              </w:tc>
              <w:tc>
                <w:tcPr>
                  <w:tcW w:w="1418" w:type="dxa"/>
                  <w:gridSpan w:val="2"/>
                  <w:tcBorders>
                    <w:top w:val="single" w:sz="4" w:space="0" w:color="auto"/>
                    <w:left w:val="nil"/>
                    <w:bottom w:val="single" w:sz="4" w:space="0" w:color="auto"/>
                    <w:right w:val="single" w:sz="4" w:space="0" w:color="000000"/>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center"/>
                </w:tcPr>
                <w:p w:rsidR="008B27A8" w:rsidRDefault="008B27A8">
                  <w:pPr>
                    <w:widowControl/>
                    <w:jc w:val="left"/>
                    <w:rPr>
                      <w:rFonts w:ascii="宋体" w:cs="Times New Roman"/>
                      <w:kern w:val="0"/>
                      <w:sz w:val="24"/>
                      <w:szCs w:val="24"/>
                    </w:rPr>
                  </w:pPr>
                  <w:r>
                    <w:rPr>
                      <w:rFonts w:ascii="宋体" w:hAnsi="宋体" w:cs="宋体" w:hint="eastAsia"/>
                      <w:kern w:val="0"/>
                      <w:sz w:val="24"/>
                      <w:szCs w:val="24"/>
                    </w:rPr>
                    <w:t xml:space="preserve">　</w:t>
                  </w:r>
                </w:p>
              </w:tc>
            </w:tr>
          </w:tbl>
          <w:p w:rsidR="008B27A8" w:rsidRDefault="008B27A8">
            <w:pPr>
              <w:widowControl/>
              <w:jc w:val="center"/>
              <w:rPr>
                <w:rFonts w:ascii="宋体" w:cs="宋体"/>
                <w:kern w:val="0"/>
                <w:sz w:val="28"/>
                <w:szCs w:val="28"/>
              </w:rPr>
            </w:pPr>
          </w:p>
        </w:tc>
      </w:tr>
    </w:tbl>
    <w:p w:rsidR="008B27A8" w:rsidRDefault="008B27A8">
      <w:pPr>
        <w:jc w:val="center"/>
        <w:rPr>
          <w:rFonts w:ascii="方正小标宋简体" w:eastAsia="方正小标宋简体" w:hAnsi="宋体" w:cs="Times New Roman"/>
          <w:sz w:val="44"/>
          <w:szCs w:val="44"/>
        </w:rPr>
      </w:pPr>
      <w:r>
        <w:rPr>
          <w:rFonts w:ascii="宋体" w:hAnsi="宋体" w:cs="宋体"/>
          <w:sz w:val="28"/>
          <w:szCs w:val="28"/>
        </w:rPr>
        <w:t xml:space="preserve">    </w:t>
      </w:r>
      <w:r>
        <w:rPr>
          <w:rFonts w:ascii="宋体" w:hAnsi="宋体" w:cs="宋体" w:hint="eastAsia"/>
          <w:sz w:val="28"/>
          <w:szCs w:val="28"/>
        </w:rPr>
        <w:t>填报人：</w:t>
      </w:r>
      <w:r>
        <w:rPr>
          <w:rFonts w:ascii="宋体" w:hAnsi="宋体" w:cs="宋体"/>
          <w:sz w:val="28"/>
          <w:szCs w:val="28"/>
        </w:rPr>
        <w:t xml:space="preserve">             </w:t>
      </w:r>
      <w:r>
        <w:rPr>
          <w:rFonts w:ascii="宋体" w:hAnsi="宋体" w:cs="宋体" w:hint="eastAsia"/>
          <w:sz w:val="28"/>
          <w:szCs w:val="28"/>
        </w:rPr>
        <w:t>填报日期：</w:t>
      </w:r>
    </w:p>
    <w:p w:rsidR="008B27A8" w:rsidRDefault="008B27A8">
      <w:pPr>
        <w:jc w:val="center"/>
        <w:rPr>
          <w:rFonts w:ascii="方正小标宋简体" w:eastAsia="方正小标宋简体" w:hAnsi="宋体" w:cs="Times New Roman"/>
          <w:sz w:val="36"/>
          <w:szCs w:val="36"/>
        </w:rPr>
      </w:pPr>
      <w:r>
        <w:rPr>
          <w:rFonts w:ascii="方正小标宋简体" w:eastAsia="方正小标宋简体" w:hAnsi="宋体" w:cs="方正小标宋简体" w:hint="eastAsia"/>
          <w:sz w:val="36"/>
          <w:szCs w:val="36"/>
        </w:rPr>
        <w:t>填报注意事项</w:t>
      </w:r>
    </w:p>
    <w:p w:rsidR="008B27A8" w:rsidRDefault="008B27A8">
      <w:pPr>
        <w:rPr>
          <w:rFonts w:ascii="宋体" w:cs="Times New Roman"/>
          <w:b/>
          <w:bCs/>
          <w:sz w:val="30"/>
          <w:szCs w:val="30"/>
        </w:rPr>
      </w:pPr>
    </w:p>
    <w:p w:rsidR="008B27A8" w:rsidRDefault="008B27A8">
      <w:pPr>
        <w:widowControl/>
        <w:adjustRightInd w:val="0"/>
        <w:snapToGrid w:val="0"/>
        <w:spacing w:line="360" w:lineRule="auto"/>
        <w:ind w:firstLineChars="200" w:firstLine="640"/>
        <w:rPr>
          <w:rFonts w:ascii="仿宋_GB2312" w:eastAsia="仿宋_GB2312" w:hAnsi="宋体" w:cs="Times New Roman"/>
          <w:b/>
          <w:bCs/>
          <w:sz w:val="32"/>
          <w:szCs w:val="32"/>
        </w:rPr>
      </w:pPr>
      <w:r>
        <w:rPr>
          <w:rFonts w:ascii="仿宋_GB2312" w:eastAsia="仿宋_GB2312" w:hAnsi="Arial" w:cs="仿宋_GB2312" w:hint="eastAsia"/>
          <w:kern w:val="0"/>
          <w:sz w:val="32"/>
          <w:szCs w:val="32"/>
        </w:rPr>
        <w:t>一、列入事前绩效评估的项目政策，市级部门应按照规定，填报《事前绩效评估项目政策绩效目标申报表》并附相关材料。项目经过事前绩效评估，财政资金予以安排支持的，市级部门在事前绩效评估意见基础上，进一步调整和完善《事前绩效评估项目政策绩效目标申报表》，并上报市财政局。</w:t>
      </w:r>
    </w:p>
    <w:p w:rsidR="008B27A8" w:rsidRDefault="008B27A8">
      <w:pPr>
        <w:widowControl/>
        <w:adjustRightInd w:val="0"/>
        <w:snapToGrid w:val="0"/>
        <w:spacing w:line="360" w:lineRule="auto"/>
        <w:ind w:firstLineChars="200" w:firstLine="640"/>
        <w:rPr>
          <w:rFonts w:ascii="仿宋_GB2312" w:eastAsia="仿宋_GB2312" w:hAnsi="Arial" w:cs="Times New Roman"/>
          <w:kern w:val="0"/>
          <w:sz w:val="32"/>
          <w:szCs w:val="32"/>
        </w:rPr>
      </w:pPr>
      <w:r>
        <w:rPr>
          <w:rFonts w:ascii="仿宋_GB2312" w:eastAsia="仿宋_GB2312" w:hAnsi="Arial" w:cs="仿宋_GB2312" w:hint="eastAsia"/>
          <w:kern w:val="0"/>
          <w:sz w:val="32"/>
          <w:szCs w:val="32"/>
        </w:rPr>
        <w:t>二、申报项目政策应当同时具备以下条件</w:t>
      </w:r>
    </w:p>
    <w:p w:rsidR="008B27A8" w:rsidRDefault="008B27A8">
      <w:pPr>
        <w:widowControl/>
        <w:adjustRightInd w:val="0"/>
        <w:snapToGrid w:val="0"/>
        <w:spacing w:line="360" w:lineRule="auto"/>
        <w:ind w:firstLineChars="200" w:firstLine="640"/>
        <w:rPr>
          <w:rFonts w:ascii="仿宋_GB2312" w:eastAsia="仿宋_GB2312" w:hAnsi="Arial" w:cs="Times New Roman"/>
          <w:kern w:val="0"/>
          <w:sz w:val="32"/>
          <w:szCs w:val="32"/>
        </w:rPr>
      </w:pPr>
      <w:r>
        <w:rPr>
          <w:rFonts w:ascii="仿宋_GB2312" w:eastAsia="仿宋_GB2312" w:hAnsi="Arial" w:cs="仿宋_GB2312"/>
          <w:kern w:val="0"/>
          <w:sz w:val="32"/>
          <w:szCs w:val="32"/>
        </w:rPr>
        <w:t>1.</w:t>
      </w:r>
      <w:r>
        <w:rPr>
          <w:rFonts w:ascii="仿宋_GB2312" w:eastAsia="仿宋_GB2312" w:hAnsi="Arial" w:cs="仿宋_GB2312" w:hint="eastAsia"/>
          <w:kern w:val="0"/>
          <w:sz w:val="32"/>
          <w:szCs w:val="32"/>
        </w:rPr>
        <w:t>符合国家有关法律、法规、方针政策规定，以及市委市政府工作部署；</w:t>
      </w:r>
    </w:p>
    <w:p w:rsidR="008B27A8" w:rsidRDefault="008B27A8">
      <w:pPr>
        <w:widowControl/>
        <w:adjustRightInd w:val="0"/>
        <w:snapToGrid w:val="0"/>
        <w:spacing w:line="360" w:lineRule="auto"/>
        <w:ind w:firstLineChars="200" w:firstLine="640"/>
        <w:rPr>
          <w:rFonts w:ascii="仿宋_GB2312" w:eastAsia="仿宋_GB2312" w:hAnsi="Arial" w:cs="Times New Roman"/>
          <w:kern w:val="0"/>
          <w:sz w:val="32"/>
          <w:szCs w:val="32"/>
        </w:rPr>
      </w:pPr>
      <w:r>
        <w:rPr>
          <w:rFonts w:ascii="仿宋_GB2312" w:eastAsia="仿宋_GB2312" w:hAnsi="Arial" w:cs="仿宋_GB2312"/>
          <w:kern w:val="0"/>
          <w:sz w:val="32"/>
          <w:szCs w:val="32"/>
        </w:rPr>
        <w:t>2.</w:t>
      </w:r>
      <w:r>
        <w:rPr>
          <w:rFonts w:ascii="仿宋_GB2312" w:eastAsia="仿宋_GB2312" w:hAnsi="Arial" w:cs="仿宋_GB2312" w:hint="eastAsia"/>
          <w:kern w:val="0"/>
          <w:sz w:val="32"/>
          <w:szCs w:val="32"/>
        </w:rPr>
        <w:t>符合财政资金供给范围和支持方向；</w:t>
      </w:r>
    </w:p>
    <w:p w:rsidR="008B27A8" w:rsidRDefault="008B27A8">
      <w:pPr>
        <w:widowControl/>
        <w:adjustRightInd w:val="0"/>
        <w:snapToGrid w:val="0"/>
        <w:spacing w:line="360" w:lineRule="auto"/>
        <w:ind w:firstLineChars="200" w:firstLine="640"/>
        <w:rPr>
          <w:rFonts w:ascii="仿宋_GB2312" w:eastAsia="仿宋_GB2312" w:hAnsi="Arial" w:cs="Times New Roman"/>
          <w:kern w:val="0"/>
          <w:sz w:val="32"/>
          <w:szCs w:val="32"/>
        </w:rPr>
      </w:pPr>
      <w:r>
        <w:rPr>
          <w:rFonts w:ascii="仿宋_GB2312" w:eastAsia="仿宋_GB2312" w:hAnsi="Arial" w:cs="仿宋_GB2312"/>
          <w:kern w:val="0"/>
          <w:sz w:val="32"/>
          <w:szCs w:val="32"/>
        </w:rPr>
        <w:t>3.</w:t>
      </w:r>
      <w:r>
        <w:rPr>
          <w:rFonts w:ascii="仿宋_GB2312" w:eastAsia="仿宋_GB2312" w:hAnsi="Arial" w:cs="仿宋_GB2312" w:hint="eastAsia"/>
          <w:kern w:val="0"/>
          <w:sz w:val="32"/>
          <w:szCs w:val="32"/>
        </w:rPr>
        <w:t>属于本部门履行职能和落实事业发展的规划；</w:t>
      </w:r>
    </w:p>
    <w:p w:rsidR="008B27A8" w:rsidRDefault="008B27A8">
      <w:pPr>
        <w:widowControl/>
        <w:adjustRightInd w:val="0"/>
        <w:snapToGrid w:val="0"/>
        <w:spacing w:line="360" w:lineRule="auto"/>
        <w:ind w:firstLineChars="200" w:firstLine="640"/>
        <w:rPr>
          <w:rFonts w:ascii="仿宋_GB2312" w:eastAsia="仿宋_GB2312" w:hAnsi="Arial" w:cs="Times New Roman"/>
          <w:kern w:val="0"/>
          <w:sz w:val="32"/>
          <w:szCs w:val="32"/>
        </w:rPr>
      </w:pPr>
      <w:r>
        <w:rPr>
          <w:rFonts w:ascii="仿宋_GB2312" w:eastAsia="仿宋_GB2312" w:hAnsi="Arial" w:cs="仿宋_GB2312"/>
          <w:kern w:val="0"/>
          <w:sz w:val="32"/>
          <w:szCs w:val="32"/>
        </w:rPr>
        <w:t>4.</w:t>
      </w:r>
      <w:r>
        <w:rPr>
          <w:rFonts w:ascii="仿宋_GB2312" w:eastAsia="仿宋_GB2312" w:hAnsi="Arial" w:cs="仿宋_GB2312" w:hint="eastAsia"/>
          <w:kern w:val="0"/>
          <w:sz w:val="32"/>
          <w:szCs w:val="32"/>
        </w:rPr>
        <w:t>有明确的项目目标、项目实施方案及科学合理的资金使用计划，并经过充分的研究和论证。</w:t>
      </w:r>
    </w:p>
    <w:p w:rsidR="008B27A8" w:rsidRDefault="008B27A8">
      <w:pPr>
        <w:widowControl/>
        <w:adjustRightInd w:val="0"/>
        <w:snapToGrid w:val="0"/>
        <w:spacing w:line="360" w:lineRule="auto"/>
        <w:ind w:firstLineChars="200" w:firstLine="640"/>
        <w:rPr>
          <w:rFonts w:ascii="仿宋_GB2312" w:eastAsia="仿宋_GB2312" w:hAnsi="Arial" w:cs="Times New Roman"/>
          <w:kern w:val="0"/>
          <w:sz w:val="32"/>
          <w:szCs w:val="32"/>
        </w:rPr>
      </w:pPr>
      <w:r>
        <w:rPr>
          <w:rFonts w:ascii="仿宋_GB2312" w:eastAsia="仿宋_GB2312" w:hAnsi="Arial" w:cs="仿宋_GB2312" w:hint="eastAsia"/>
          <w:kern w:val="0"/>
          <w:sz w:val="32"/>
          <w:szCs w:val="32"/>
        </w:rPr>
        <w:t>三、《事前绩效评估项目政策绩效目标申报表》填报说明</w:t>
      </w:r>
    </w:p>
    <w:p w:rsidR="008B27A8" w:rsidRDefault="008B27A8">
      <w:pPr>
        <w:widowControl/>
        <w:adjustRightInd w:val="0"/>
        <w:snapToGrid w:val="0"/>
        <w:spacing w:line="360" w:lineRule="auto"/>
        <w:ind w:firstLineChars="200" w:firstLine="640"/>
        <w:rPr>
          <w:rFonts w:ascii="仿宋_GB2312" w:eastAsia="仿宋_GB2312" w:hAnsi="Arial" w:cs="Times New Roman"/>
          <w:kern w:val="0"/>
          <w:sz w:val="32"/>
          <w:szCs w:val="32"/>
        </w:rPr>
      </w:pPr>
      <w:r>
        <w:rPr>
          <w:rFonts w:ascii="仿宋_GB2312" w:eastAsia="仿宋_GB2312" w:hAnsi="Arial" w:cs="仿宋_GB2312"/>
          <w:kern w:val="0"/>
          <w:sz w:val="32"/>
          <w:szCs w:val="32"/>
        </w:rPr>
        <w:t>1.</w:t>
      </w:r>
      <w:r>
        <w:rPr>
          <w:rFonts w:ascii="仿宋_GB2312" w:eastAsia="仿宋_GB2312" w:hAnsi="Arial" w:cs="仿宋_GB2312" w:hint="eastAsia"/>
          <w:kern w:val="0"/>
          <w:sz w:val="32"/>
          <w:szCs w:val="32"/>
        </w:rPr>
        <w:t>年度：填写编制部门预算所属年份或申请使用专项资金的年份。如：</w:t>
      </w:r>
      <w:r>
        <w:rPr>
          <w:rFonts w:ascii="仿宋_GB2312" w:eastAsia="仿宋_GB2312" w:hAnsi="Arial" w:cs="仿宋_GB2312"/>
          <w:kern w:val="0"/>
          <w:sz w:val="32"/>
          <w:szCs w:val="32"/>
        </w:rPr>
        <w:t>2020</w:t>
      </w:r>
      <w:r>
        <w:rPr>
          <w:rFonts w:ascii="仿宋_GB2312" w:eastAsia="仿宋_GB2312" w:hAnsi="Arial" w:cs="仿宋_GB2312" w:hint="eastAsia"/>
          <w:kern w:val="0"/>
          <w:sz w:val="32"/>
          <w:szCs w:val="32"/>
        </w:rPr>
        <w:t>年编报</w:t>
      </w:r>
      <w:r>
        <w:rPr>
          <w:rFonts w:ascii="仿宋_GB2312" w:eastAsia="仿宋_GB2312" w:hAnsi="Arial" w:cs="仿宋_GB2312"/>
          <w:kern w:val="0"/>
          <w:sz w:val="32"/>
          <w:szCs w:val="32"/>
        </w:rPr>
        <w:t>2021</w:t>
      </w:r>
      <w:r>
        <w:rPr>
          <w:rFonts w:ascii="仿宋_GB2312" w:eastAsia="仿宋_GB2312" w:hAnsi="Arial" w:cs="仿宋_GB2312" w:hint="eastAsia"/>
          <w:kern w:val="0"/>
          <w:sz w:val="32"/>
          <w:szCs w:val="32"/>
        </w:rPr>
        <w:t>年部门预算，填写“</w:t>
      </w:r>
      <w:r>
        <w:rPr>
          <w:rFonts w:ascii="仿宋_GB2312" w:eastAsia="仿宋_GB2312" w:hAnsi="Arial" w:cs="仿宋_GB2312"/>
          <w:kern w:val="0"/>
          <w:sz w:val="32"/>
          <w:szCs w:val="32"/>
        </w:rPr>
        <w:t>2021</w:t>
      </w:r>
      <w:r>
        <w:rPr>
          <w:rFonts w:ascii="仿宋_GB2312" w:eastAsia="仿宋_GB2312" w:hAnsi="Arial" w:cs="仿宋_GB2312" w:hint="eastAsia"/>
          <w:kern w:val="0"/>
          <w:sz w:val="32"/>
          <w:szCs w:val="32"/>
        </w:rPr>
        <w:t>年”，</w:t>
      </w:r>
      <w:r>
        <w:rPr>
          <w:rFonts w:ascii="仿宋_GB2312" w:eastAsia="仿宋_GB2312" w:hAnsi="Arial" w:cs="仿宋_GB2312"/>
          <w:kern w:val="0"/>
          <w:sz w:val="32"/>
          <w:szCs w:val="32"/>
        </w:rPr>
        <w:t>2020</w:t>
      </w:r>
      <w:r>
        <w:rPr>
          <w:rFonts w:ascii="仿宋_GB2312" w:eastAsia="仿宋_GB2312" w:hAnsi="Arial" w:cs="仿宋_GB2312" w:hint="eastAsia"/>
          <w:kern w:val="0"/>
          <w:sz w:val="32"/>
          <w:szCs w:val="32"/>
        </w:rPr>
        <w:t>年申请本年度使用专项资金，则填写“</w:t>
      </w:r>
      <w:r>
        <w:rPr>
          <w:rFonts w:ascii="仿宋_GB2312" w:eastAsia="仿宋_GB2312" w:hAnsi="Arial" w:cs="仿宋_GB2312"/>
          <w:kern w:val="0"/>
          <w:sz w:val="32"/>
          <w:szCs w:val="32"/>
        </w:rPr>
        <w:t>2020</w:t>
      </w:r>
      <w:r>
        <w:rPr>
          <w:rFonts w:ascii="仿宋_GB2312" w:eastAsia="仿宋_GB2312" w:hAnsi="Arial" w:cs="仿宋_GB2312" w:hint="eastAsia"/>
          <w:kern w:val="0"/>
          <w:sz w:val="32"/>
          <w:szCs w:val="32"/>
        </w:rPr>
        <w:t>年”。</w:t>
      </w:r>
    </w:p>
    <w:p w:rsidR="008B27A8" w:rsidRDefault="008B27A8">
      <w:pPr>
        <w:widowControl/>
        <w:adjustRightInd w:val="0"/>
        <w:snapToGrid w:val="0"/>
        <w:spacing w:line="360" w:lineRule="auto"/>
        <w:ind w:firstLineChars="200" w:firstLine="640"/>
        <w:rPr>
          <w:rFonts w:ascii="仿宋_GB2312" w:eastAsia="仿宋_GB2312" w:hAnsi="Arial" w:cs="Times New Roman"/>
          <w:kern w:val="0"/>
          <w:sz w:val="32"/>
          <w:szCs w:val="32"/>
        </w:rPr>
      </w:pPr>
      <w:r>
        <w:rPr>
          <w:rFonts w:ascii="仿宋_GB2312" w:eastAsia="仿宋_GB2312" w:hAnsi="Arial" w:cs="仿宋_GB2312"/>
          <w:kern w:val="0"/>
          <w:sz w:val="32"/>
          <w:szCs w:val="32"/>
        </w:rPr>
        <w:t>2.</w:t>
      </w:r>
      <w:r>
        <w:rPr>
          <w:rFonts w:ascii="仿宋_GB2312" w:eastAsia="仿宋_GB2312" w:hAnsi="Arial" w:cs="仿宋_GB2312" w:hint="eastAsia"/>
          <w:kern w:val="0"/>
          <w:sz w:val="32"/>
          <w:szCs w:val="32"/>
        </w:rPr>
        <w:t>项目基本情况：</w:t>
      </w:r>
    </w:p>
    <w:p w:rsidR="008B27A8" w:rsidRDefault="008B27A8">
      <w:pPr>
        <w:widowControl/>
        <w:adjustRightInd w:val="0"/>
        <w:snapToGrid w:val="0"/>
        <w:spacing w:line="360" w:lineRule="auto"/>
        <w:ind w:firstLineChars="200" w:firstLine="640"/>
        <w:rPr>
          <w:rFonts w:ascii="仿宋_GB2312" w:eastAsia="仿宋_GB2312" w:hAnsi="Arial" w:cs="Times New Roman"/>
          <w:kern w:val="0"/>
          <w:sz w:val="32"/>
          <w:szCs w:val="32"/>
        </w:rPr>
      </w:pPr>
      <w:r>
        <w:rPr>
          <w:rFonts w:ascii="仿宋_GB2312" w:eastAsia="仿宋_GB2312" w:hAnsi="Arial" w:cs="仿宋_GB2312" w:hint="eastAsia"/>
          <w:kern w:val="0"/>
          <w:sz w:val="32"/>
          <w:szCs w:val="32"/>
        </w:rPr>
        <w:t>（</w:t>
      </w:r>
      <w:r>
        <w:rPr>
          <w:rFonts w:ascii="仿宋_GB2312" w:eastAsia="仿宋_GB2312" w:hAnsi="Arial" w:cs="仿宋_GB2312"/>
          <w:kern w:val="0"/>
          <w:sz w:val="32"/>
          <w:szCs w:val="32"/>
        </w:rPr>
        <w:t>1</w:t>
      </w:r>
      <w:r>
        <w:rPr>
          <w:rFonts w:ascii="仿宋_GB2312" w:eastAsia="仿宋_GB2312" w:hAnsi="Arial" w:cs="仿宋_GB2312" w:hint="eastAsia"/>
          <w:kern w:val="0"/>
          <w:sz w:val="32"/>
          <w:szCs w:val="32"/>
        </w:rPr>
        <w:t>）项目名称：按规范的项目名称内容填报，与部门预算项目名称一致。</w:t>
      </w:r>
    </w:p>
    <w:p w:rsidR="008B27A8" w:rsidRDefault="008B27A8">
      <w:pPr>
        <w:widowControl/>
        <w:adjustRightInd w:val="0"/>
        <w:snapToGrid w:val="0"/>
        <w:spacing w:line="360" w:lineRule="auto"/>
        <w:ind w:firstLineChars="200" w:firstLine="640"/>
        <w:rPr>
          <w:rFonts w:ascii="仿宋_GB2312" w:eastAsia="仿宋_GB2312" w:hAnsi="Arial" w:cs="仿宋_GB2312"/>
          <w:kern w:val="0"/>
          <w:sz w:val="32"/>
          <w:szCs w:val="32"/>
        </w:rPr>
      </w:pPr>
      <w:r>
        <w:rPr>
          <w:rFonts w:ascii="仿宋_GB2312" w:eastAsia="仿宋_GB2312" w:hAnsi="Arial" w:cs="仿宋_GB2312" w:hint="eastAsia"/>
          <w:kern w:val="0"/>
          <w:sz w:val="32"/>
          <w:szCs w:val="32"/>
        </w:rPr>
        <w:t>（</w:t>
      </w:r>
      <w:r>
        <w:rPr>
          <w:rFonts w:ascii="仿宋_GB2312" w:eastAsia="仿宋_GB2312" w:hAnsi="Arial" w:cs="仿宋_GB2312"/>
          <w:kern w:val="0"/>
          <w:sz w:val="32"/>
          <w:szCs w:val="32"/>
        </w:rPr>
        <w:t>2</w:t>
      </w:r>
      <w:r>
        <w:rPr>
          <w:rFonts w:ascii="仿宋_GB2312" w:eastAsia="仿宋_GB2312" w:hAnsi="Arial" w:cs="仿宋_GB2312" w:hint="eastAsia"/>
          <w:kern w:val="0"/>
          <w:sz w:val="32"/>
          <w:szCs w:val="32"/>
        </w:rPr>
        <w:t>）项目实施期：指项目实施准备到项目竣工验收移交这一时期。</w:t>
      </w:r>
    </w:p>
    <w:p w:rsidR="008B27A8" w:rsidRDefault="008B27A8">
      <w:pPr>
        <w:widowControl/>
        <w:adjustRightInd w:val="0"/>
        <w:snapToGrid w:val="0"/>
        <w:spacing w:line="360" w:lineRule="auto"/>
        <w:ind w:firstLineChars="200" w:firstLine="640"/>
        <w:rPr>
          <w:rFonts w:ascii="仿宋_GB2312" w:eastAsia="仿宋_GB2312" w:hAnsi="Arial" w:cs="Times New Roman"/>
          <w:kern w:val="0"/>
          <w:sz w:val="32"/>
          <w:szCs w:val="32"/>
        </w:rPr>
      </w:pPr>
      <w:r>
        <w:rPr>
          <w:rFonts w:ascii="仿宋_GB2312" w:eastAsia="仿宋_GB2312" w:hAnsi="Arial" w:cs="仿宋_GB2312"/>
          <w:kern w:val="0"/>
          <w:sz w:val="32"/>
          <w:szCs w:val="32"/>
        </w:rPr>
        <w:t>3.</w:t>
      </w:r>
      <w:r>
        <w:rPr>
          <w:rFonts w:ascii="仿宋_GB2312" w:eastAsia="仿宋_GB2312" w:hAnsi="Arial" w:cs="仿宋_GB2312" w:hint="eastAsia"/>
          <w:kern w:val="0"/>
          <w:sz w:val="32"/>
          <w:szCs w:val="32"/>
        </w:rPr>
        <w:t>项目政策绩效目标：</w:t>
      </w:r>
    </w:p>
    <w:p w:rsidR="008B27A8" w:rsidRDefault="008B27A8">
      <w:pPr>
        <w:widowControl/>
        <w:adjustRightInd w:val="0"/>
        <w:snapToGrid w:val="0"/>
        <w:spacing w:line="360" w:lineRule="auto"/>
        <w:ind w:firstLineChars="200" w:firstLine="640"/>
        <w:rPr>
          <w:rFonts w:ascii="仿宋_GB2312" w:eastAsia="仿宋_GB2312" w:hAnsi="Arial" w:cs="Times New Roman"/>
          <w:kern w:val="0"/>
          <w:sz w:val="32"/>
          <w:szCs w:val="32"/>
        </w:rPr>
      </w:pPr>
      <w:r>
        <w:rPr>
          <w:rFonts w:ascii="仿宋_GB2312" w:eastAsia="仿宋_GB2312" w:hAnsi="Arial" w:cs="仿宋_GB2312" w:hint="eastAsia"/>
          <w:kern w:val="0"/>
          <w:sz w:val="32"/>
          <w:szCs w:val="32"/>
        </w:rPr>
        <w:t>项目政策绩效目标：描述所实施项目计划在一定期限内达到的产出和效果。</w:t>
      </w:r>
    </w:p>
    <w:p w:rsidR="008B27A8" w:rsidRDefault="008B27A8">
      <w:pPr>
        <w:widowControl/>
        <w:adjustRightInd w:val="0"/>
        <w:snapToGrid w:val="0"/>
        <w:spacing w:line="360" w:lineRule="auto"/>
        <w:ind w:firstLineChars="200" w:firstLine="640"/>
        <w:rPr>
          <w:rFonts w:ascii="仿宋_GB2312" w:eastAsia="仿宋_GB2312" w:hAnsi="Arial" w:cs="Times New Roman"/>
          <w:kern w:val="0"/>
          <w:sz w:val="32"/>
          <w:szCs w:val="32"/>
        </w:rPr>
      </w:pPr>
      <w:r>
        <w:rPr>
          <w:rFonts w:ascii="仿宋_GB2312" w:eastAsia="仿宋_GB2312" w:hAnsi="Arial" w:cs="仿宋_GB2312"/>
          <w:kern w:val="0"/>
          <w:sz w:val="32"/>
          <w:szCs w:val="32"/>
        </w:rPr>
        <w:t>4.</w:t>
      </w:r>
      <w:r>
        <w:rPr>
          <w:rFonts w:ascii="仿宋_GB2312" w:eastAsia="仿宋_GB2312" w:hAnsi="Arial" w:cs="仿宋_GB2312" w:hint="eastAsia"/>
          <w:kern w:val="0"/>
          <w:sz w:val="32"/>
          <w:szCs w:val="32"/>
        </w:rPr>
        <w:t>绩效指标：是对项目政策绩效目标的细化和量化，一般包括：</w:t>
      </w:r>
    </w:p>
    <w:p w:rsidR="008B27A8" w:rsidRDefault="008B27A8">
      <w:pPr>
        <w:widowControl/>
        <w:adjustRightInd w:val="0"/>
        <w:snapToGrid w:val="0"/>
        <w:spacing w:line="360" w:lineRule="auto"/>
        <w:ind w:firstLineChars="200" w:firstLine="640"/>
        <w:rPr>
          <w:rFonts w:ascii="仿宋_GB2312" w:eastAsia="仿宋_GB2312" w:hAnsi="Arial" w:cs="Times New Roman"/>
          <w:kern w:val="0"/>
          <w:sz w:val="32"/>
          <w:szCs w:val="32"/>
        </w:rPr>
      </w:pPr>
      <w:r>
        <w:rPr>
          <w:rFonts w:ascii="仿宋_GB2312" w:eastAsia="仿宋_GB2312" w:hAnsi="Arial" w:cs="仿宋_GB2312" w:hint="eastAsia"/>
          <w:kern w:val="0"/>
          <w:sz w:val="32"/>
          <w:szCs w:val="32"/>
        </w:rPr>
        <w:t>（</w:t>
      </w:r>
      <w:r>
        <w:rPr>
          <w:rFonts w:ascii="仿宋_GB2312" w:eastAsia="仿宋_GB2312" w:hAnsi="Arial" w:cs="仿宋_GB2312"/>
          <w:kern w:val="0"/>
          <w:sz w:val="32"/>
          <w:szCs w:val="32"/>
        </w:rPr>
        <w:t>1</w:t>
      </w:r>
      <w:r>
        <w:rPr>
          <w:rFonts w:ascii="仿宋_GB2312" w:eastAsia="仿宋_GB2312" w:hAnsi="Arial" w:cs="仿宋_GB2312" w:hint="eastAsia"/>
          <w:kern w:val="0"/>
          <w:sz w:val="32"/>
          <w:szCs w:val="32"/>
        </w:rPr>
        <w:t>）产出指标：反映预算部门根据项目政策既定目标计划完成的产品和服务情况。产出指标按具体产出内容分项填写，每项产出内容可以用产出数量指标、产出质量指标、产出时效指标和产出成本指标来具体说明。</w:t>
      </w:r>
    </w:p>
    <w:p w:rsidR="008B27A8" w:rsidRDefault="008B27A8">
      <w:pPr>
        <w:widowControl/>
        <w:adjustRightInd w:val="0"/>
        <w:snapToGrid w:val="0"/>
        <w:spacing w:line="360" w:lineRule="auto"/>
        <w:ind w:firstLineChars="200" w:firstLine="640"/>
        <w:rPr>
          <w:rFonts w:ascii="仿宋_GB2312" w:eastAsia="仿宋_GB2312" w:hAnsi="Arial" w:cs="Times New Roman"/>
          <w:kern w:val="0"/>
          <w:sz w:val="32"/>
          <w:szCs w:val="32"/>
        </w:rPr>
      </w:pPr>
      <w:r>
        <w:rPr>
          <w:rFonts w:ascii="仿宋_GB2312" w:eastAsia="仿宋_GB2312" w:hAnsi="Arial" w:cs="仿宋_GB2312" w:hint="eastAsia"/>
          <w:kern w:val="0"/>
          <w:sz w:val="32"/>
          <w:szCs w:val="32"/>
        </w:rPr>
        <w:t>①产出数量指标：反映项目政策计划完成的产品或服务数量，通常用绝对数表示。</w:t>
      </w:r>
    </w:p>
    <w:p w:rsidR="008B27A8" w:rsidRDefault="008B27A8">
      <w:pPr>
        <w:widowControl/>
        <w:adjustRightInd w:val="0"/>
        <w:snapToGrid w:val="0"/>
        <w:spacing w:line="360" w:lineRule="auto"/>
        <w:ind w:firstLineChars="200" w:firstLine="640"/>
        <w:rPr>
          <w:rFonts w:ascii="仿宋_GB2312" w:eastAsia="仿宋_GB2312" w:hAnsi="Arial" w:cs="Times New Roman"/>
          <w:kern w:val="0"/>
          <w:sz w:val="32"/>
          <w:szCs w:val="32"/>
        </w:rPr>
      </w:pPr>
      <w:r>
        <w:rPr>
          <w:rFonts w:ascii="仿宋_GB2312" w:eastAsia="仿宋_GB2312" w:hAnsi="Arial" w:cs="仿宋_GB2312" w:hint="eastAsia"/>
          <w:kern w:val="0"/>
          <w:sz w:val="32"/>
          <w:szCs w:val="32"/>
        </w:rPr>
        <w:t>②产出质量指标：反映项目政策计划提供产品或服务达到的标准、水平和效果，表明服务或生产的相对水平、平均水平的指标，它的数值不随总体范围的大小而增减。</w:t>
      </w:r>
    </w:p>
    <w:p w:rsidR="008B27A8" w:rsidRDefault="008B27A8">
      <w:pPr>
        <w:widowControl/>
        <w:adjustRightInd w:val="0"/>
        <w:snapToGrid w:val="0"/>
        <w:spacing w:line="360" w:lineRule="auto"/>
        <w:ind w:firstLineChars="200" w:firstLine="640"/>
        <w:rPr>
          <w:rFonts w:ascii="仿宋_GB2312" w:eastAsia="仿宋_GB2312" w:hAnsi="Arial" w:cs="Times New Roman"/>
          <w:kern w:val="0"/>
          <w:sz w:val="32"/>
          <w:szCs w:val="32"/>
        </w:rPr>
      </w:pPr>
      <w:r>
        <w:rPr>
          <w:rFonts w:ascii="仿宋_GB2312" w:eastAsia="仿宋_GB2312" w:hAnsi="Arial" w:cs="仿宋_GB2312" w:hint="eastAsia"/>
          <w:kern w:val="0"/>
          <w:sz w:val="32"/>
          <w:szCs w:val="32"/>
        </w:rPr>
        <w:t>③产出时效指标：反映项目政策计划提供产品或服务的及时程度和效率情况。</w:t>
      </w:r>
    </w:p>
    <w:p w:rsidR="008B27A8" w:rsidRDefault="008B27A8">
      <w:pPr>
        <w:widowControl/>
        <w:adjustRightInd w:val="0"/>
        <w:snapToGrid w:val="0"/>
        <w:spacing w:line="360" w:lineRule="auto"/>
        <w:ind w:firstLineChars="200" w:firstLine="640"/>
        <w:rPr>
          <w:rFonts w:ascii="仿宋_GB2312" w:eastAsia="仿宋_GB2312" w:hAnsi="Arial" w:cs="Times New Roman"/>
          <w:kern w:val="0"/>
          <w:sz w:val="32"/>
          <w:szCs w:val="32"/>
        </w:rPr>
      </w:pPr>
      <w:r>
        <w:rPr>
          <w:rFonts w:ascii="仿宋_GB2312" w:eastAsia="仿宋_GB2312" w:hAnsi="Arial" w:cs="仿宋_GB2312" w:hint="eastAsia"/>
          <w:kern w:val="0"/>
          <w:sz w:val="32"/>
          <w:szCs w:val="32"/>
        </w:rPr>
        <w:t>④产出成本指标：反映项目政策计划提供产品或服务所需成本，分单位成本和总成本等。</w:t>
      </w:r>
    </w:p>
    <w:p w:rsidR="008B27A8" w:rsidRDefault="008B27A8">
      <w:pPr>
        <w:widowControl/>
        <w:adjustRightInd w:val="0"/>
        <w:snapToGrid w:val="0"/>
        <w:spacing w:line="360" w:lineRule="auto"/>
        <w:ind w:firstLineChars="200" w:firstLine="640"/>
        <w:rPr>
          <w:rFonts w:ascii="仿宋_GB2312" w:eastAsia="仿宋_GB2312" w:hAnsi="Arial" w:cs="Times New Roman"/>
          <w:kern w:val="0"/>
          <w:sz w:val="32"/>
          <w:szCs w:val="32"/>
        </w:rPr>
      </w:pPr>
      <w:r>
        <w:rPr>
          <w:rFonts w:ascii="仿宋_GB2312" w:eastAsia="仿宋_GB2312" w:hAnsi="Arial" w:cs="仿宋_GB2312" w:hint="eastAsia"/>
          <w:kern w:val="0"/>
          <w:sz w:val="32"/>
          <w:szCs w:val="32"/>
        </w:rPr>
        <w:t>（</w:t>
      </w:r>
      <w:r>
        <w:rPr>
          <w:rFonts w:ascii="仿宋_GB2312" w:eastAsia="仿宋_GB2312" w:hAnsi="Arial" w:cs="仿宋_GB2312"/>
          <w:kern w:val="0"/>
          <w:sz w:val="32"/>
          <w:szCs w:val="32"/>
        </w:rPr>
        <w:t>2</w:t>
      </w:r>
      <w:r>
        <w:rPr>
          <w:rFonts w:ascii="仿宋_GB2312" w:eastAsia="仿宋_GB2312" w:hAnsi="Arial" w:cs="仿宋_GB2312" w:hint="eastAsia"/>
          <w:kern w:val="0"/>
          <w:sz w:val="32"/>
          <w:szCs w:val="32"/>
        </w:rPr>
        <w:t>）效益指标：反映与既定绩效目标相关的、财政支出预期结果的实现程度，主要用来说明预算支出预计或可能给预算执行单位以外的服务对象或社会群体提供的价值，既包括短期价值，也包括长期价值。效益指标可以用经济效益指标、社会效益指标、环境效益指标、可持续影响指标和服务对象满意度指标来具体说明。</w:t>
      </w:r>
    </w:p>
    <w:p w:rsidR="008B27A8" w:rsidRDefault="008B27A8">
      <w:pPr>
        <w:widowControl/>
        <w:adjustRightInd w:val="0"/>
        <w:snapToGrid w:val="0"/>
        <w:spacing w:line="360" w:lineRule="auto"/>
        <w:ind w:firstLineChars="200" w:firstLine="640"/>
        <w:rPr>
          <w:rFonts w:ascii="仿宋_GB2312" w:eastAsia="仿宋_GB2312" w:hAnsi="Arial" w:cs="Times New Roman"/>
          <w:kern w:val="0"/>
          <w:sz w:val="32"/>
          <w:szCs w:val="32"/>
        </w:rPr>
      </w:pPr>
      <w:r>
        <w:rPr>
          <w:rFonts w:ascii="仿宋_GB2312" w:eastAsia="仿宋_GB2312" w:hAnsi="Arial" w:cs="仿宋_GB2312" w:hint="eastAsia"/>
          <w:kern w:val="0"/>
          <w:sz w:val="32"/>
          <w:szCs w:val="32"/>
        </w:rPr>
        <w:t>①经济效益指标：是指预算支出活动或项目本身所具有的一些经济特性，如是否有利于服务对象经济收入的增加，是否有利于国内生产总值（</w:t>
      </w:r>
      <w:r>
        <w:rPr>
          <w:rFonts w:ascii="仿宋_GB2312" w:eastAsia="仿宋_GB2312" w:hAnsi="Arial" w:cs="仿宋_GB2312"/>
          <w:kern w:val="0"/>
          <w:sz w:val="32"/>
          <w:szCs w:val="32"/>
        </w:rPr>
        <w:t>GDP</w:t>
      </w:r>
      <w:r>
        <w:rPr>
          <w:rFonts w:ascii="仿宋_GB2312" w:eastAsia="仿宋_GB2312" w:hAnsi="Arial" w:cs="仿宋_GB2312" w:hint="eastAsia"/>
          <w:kern w:val="0"/>
          <w:sz w:val="32"/>
          <w:szCs w:val="32"/>
        </w:rPr>
        <w:t>）、人均</w:t>
      </w:r>
      <w:r>
        <w:rPr>
          <w:rFonts w:ascii="仿宋_GB2312" w:eastAsia="仿宋_GB2312" w:hAnsi="Arial" w:cs="仿宋_GB2312"/>
          <w:kern w:val="0"/>
          <w:sz w:val="32"/>
          <w:szCs w:val="32"/>
        </w:rPr>
        <w:t>GDP</w:t>
      </w:r>
      <w:r>
        <w:rPr>
          <w:rFonts w:ascii="仿宋_GB2312" w:eastAsia="仿宋_GB2312" w:hAnsi="Arial" w:cs="仿宋_GB2312" w:hint="eastAsia"/>
          <w:kern w:val="0"/>
          <w:sz w:val="32"/>
          <w:szCs w:val="32"/>
        </w:rPr>
        <w:t>、城乡居民收入、基尼系数、恩格尔系数等方面的改善。</w:t>
      </w:r>
    </w:p>
    <w:p w:rsidR="008B27A8" w:rsidRDefault="008B27A8">
      <w:pPr>
        <w:widowControl/>
        <w:adjustRightInd w:val="0"/>
        <w:snapToGrid w:val="0"/>
        <w:spacing w:line="360" w:lineRule="auto"/>
        <w:ind w:firstLineChars="200" w:firstLine="640"/>
        <w:rPr>
          <w:rFonts w:ascii="仿宋_GB2312" w:eastAsia="仿宋_GB2312" w:hAnsi="Arial" w:cs="Times New Roman"/>
          <w:kern w:val="0"/>
          <w:sz w:val="32"/>
          <w:szCs w:val="32"/>
        </w:rPr>
      </w:pPr>
      <w:r>
        <w:rPr>
          <w:rFonts w:ascii="仿宋_GB2312" w:eastAsia="仿宋_GB2312" w:hAnsi="Arial" w:cs="仿宋_GB2312" w:hint="eastAsia"/>
          <w:kern w:val="0"/>
          <w:sz w:val="32"/>
          <w:szCs w:val="32"/>
        </w:rPr>
        <w:t>②社会效益指标：是项目活动可能完成的有形资源、无形服务、知识产权等产出物，为一定数量的服务对象或社会群体带来的直接或间接的社会价值、思想价值、文化价值等。包括劳动机会、娱乐活动、文化进步等。</w:t>
      </w:r>
    </w:p>
    <w:p w:rsidR="008B27A8" w:rsidRDefault="008B27A8">
      <w:pPr>
        <w:widowControl/>
        <w:adjustRightInd w:val="0"/>
        <w:snapToGrid w:val="0"/>
        <w:spacing w:line="360" w:lineRule="auto"/>
        <w:ind w:firstLineChars="200" w:firstLine="640"/>
        <w:rPr>
          <w:rFonts w:ascii="仿宋_GB2312" w:eastAsia="仿宋_GB2312" w:hAnsi="Arial" w:cs="Times New Roman"/>
          <w:kern w:val="0"/>
          <w:sz w:val="32"/>
          <w:szCs w:val="32"/>
        </w:rPr>
      </w:pPr>
      <w:r>
        <w:rPr>
          <w:rFonts w:ascii="仿宋_GB2312" w:eastAsia="仿宋_GB2312" w:hAnsi="Arial" w:cs="仿宋_GB2312" w:hint="eastAsia"/>
          <w:kern w:val="0"/>
          <w:sz w:val="32"/>
          <w:szCs w:val="32"/>
        </w:rPr>
        <w:t>③环境效益指标：是对项目活动环境后果的衡量，可以从植被覆盖、水土流失、三废治理、节能减排、生态平衡等方面进行具体描述。</w:t>
      </w:r>
    </w:p>
    <w:p w:rsidR="008B27A8" w:rsidRDefault="008B27A8">
      <w:pPr>
        <w:widowControl/>
        <w:adjustRightInd w:val="0"/>
        <w:snapToGrid w:val="0"/>
        <w:spacing w:line="360" w:lineRule="auto"/>
        <w:ind w:firstLineChars="200" w:firstLine="640"/>
        <w:rPr>
          <w:rFonts w:ascii="仿宋_GB2312" w:eastAsia="仿宋_GB2312" w:hAnsi="Arial" w:cs="Times New Roman"/>
          <w:kern w:val="0"/>
          <w:sz w:val="32"/>
          <w:szCs w:val="32"/>
        </w:rPr>
      </w:pPr>
      <w:r>
        <w:rPr>
          <w:rFonts w:ascii="仿宋_GB2312" w:eastAsia="仿宋_GB2312" w:hAnsi="Arial" w:cs="仿宋_GB2312" w:hint="eastAsia"/>
          <w:kern w:val="0"/>
          <w:sz w:val="32"/>
          <w:szCs w:val="32"/>
        </w:rPr>
        <w:t>④可持续影响指标：是项目实施对社会经济和资源环境的持续影响程度等。</w:t>
      </w:r>
    </w:p>
    <w:p w:rsidR="008B27A8" w:rsidRDefault="008B27A8">
      <w:pPr>
        <w:widowControl/>
        <w:adjustRightInd w:val="0"/>
        <w:snapToGrid w:val="0"/>
        <w:spacing w:line="360" w:lineRule="auto"/>
        <w:ind w:firstLineChars="200" w:firstLine="640"/>
        <w:rPr>
          <w:rFonts w:ascii="仿宋_GB2312" w:eastAsia="仿宋_GB2312" w:hAnsi="Arial" w:cs="Times New Roman"/>
          <w:kern w:val="0"/>
          <w:sz w:val="32"/>
          <w:szCs w:val="32"/>
        </w:rPr>
      </w:pPr>
      <w:r>
        <w:rPr>
          <w:rFonts w:ascii="仿宋_GB2312" w:eastAsia="仿宋_GB2312" w:hAnsi="Arial" w:cs="仿宋_GB2312" w:hint="eastAsia"/>
          <w:kern w:val="0"/>
          <w:sz w:val="32"/>
          <w:szCs w:val="32"/>
        </w:rPr>
        <w:t>⑤服务对象满意度指标：反映的是公众或者相关利益方对预算项目活动产出物或提供的服务所产生的感受与自己的期望所进行的对比，是一个相对概念。如：公众满意度、医疗投诉率、内部员工满意度等指标。</w:t>
      </w:r>
    </w:p>
    <w:p w:rsidR="008B27A8" w:rsidRDefault="008B27A8">
      <w:pPr>
        <w:widowControl/>
        <w:adjustRightInd w:val="0"/>
        <w:snapToGrid w:val="0"/>
        <w:spacing w:line="360" w:lineRule="auto"/>
        <w:ind w:firstLineChars="200" w:firstLine="640"/>
        <w:rPr>
          <w:rFonts w:ascii="仿宋_GB2312" w:eastAsia="仿宋_GB2312" w:hAnsi="Arial" w:cs="Times New Roman"/>
          <w:kern w:val="0"/>
          <w:sz w:val="32"/>
          <w:szCs w:val="32"/>
        </w:rPr>
      </w:pPr>
      <w:r>
        <w:rPr>
          <w:rFonts w:ascii="仿宋_GB2312" w:eastAsia="仿宋_GB2312" w:hAnsi="Arial" w:cs="仿宋_GB2312" w:hint="eastAsia"/>
          <w:kern w:val="0"/>
          <w:sz w:val="32"/>
          <w:szCs w:val="32"/>
        </w:rPr>
        <w:t>（</w:t>
      </w:r>
      <w:r>
        <w:rPr>
          <w:rFonts w:ascii="仿宋_GB2312" w:eastAsia="仿宋_GB2312" w:hAnsi="Arial" w:cs="仿宋_GB2312"/>
          <w:kern w:val="0"/>
          <w:sz w:val="32"/>
          <w:szCs w:val="32"/>
        </w:rPr>
        <w:t>3</w:t>
      </w:r>
      <w:r>
        <w:rPr>
          <w:rFonts w:ascii="仿宋_GB2312" w:eastAsia="仿宋_GB2312" w:hAnsi="Arial" w:cs="仿宋_GB2312" w:hint="eastAsia"/>
          <w:kern w:val="0"/>
          <w:sz w:val="32"/>
          <w:szCs w:val="32"/>
        </w:rPr>
        <w:t>）实际操作中确定的项目年度绩效指标具体内容，可由各地区、各部门根据预算绩效管理工作的需要，在上述指标中选取或做另行补充，若项目内容较为复杂，层次较多，可增设三级指标，并对指标内容进行细化。</w:t>
      </w:r>
    </w:p>
    <w:p w:rsidR="008B27A8" w:rsidRDefault="008B27A8">
      <w:pPr>
        <w:widowControl/>
        <w:adjustRightInd w:val="0"/>
        <w:snapToGrid w:val="0"/>
        <w:spacing w:line="360" w:lineRule="auto"/>
        <w:ind w:firstLineChars="200" w:firstLine="640"/>
        <w:rPr>
          <w:rFonts w:ascii="仿宋_GB2312" w:eastAsia="仿宋_GB2312" w:hAnsi="Arial" w:cs="Times New Roman"/>
          <w:kern w:val="0"/>
          <w:sz w:val="32"/>
          <w:szCs w:val="32"/>
        </w:rPr>
      </w:pPr>
      <w:r>
        <w:rPr>
          <w:rFonts w:ascii="仿宋_GB2312" w:eastAsia="仿宋_GB2312" w:hAnsi="Arial" w:cs="仿宋_GB2312" w:hint="eastAsia"/>
          <w:kern w:val="0"/>
          <w:sz w:val="32"/>
          <w:szCs w:val="32"/>
        </w:rPr>
        <w:t>（</w:t>
      </w:r>
      <w:r>
        <w:rPr>
          <w:rFonts w:ascii="仿宋_GB2312" w:eastAsia="仿宋_GB2312" w:hAnsi="Arial" w:cs="仿宋_GB2312"/>
          <w:kern w:val="0"/>
          <w:sz w:val="32"/>
          <w:szCs w:val="32"/>
        </w:rPr>
        <w:t>4</w:t>
      </w:r>
      <w:r>
        <w:rPr>
          <w:rFonts w:ascii="仿宋_GB2312" w:eastAsia="仿宋_GB2312" w:hAnsi="Arial" w:cs="仿宋_GB2312" w:hint="eastAsia"/>
          <w:kern w:val="0"/>
          <w:sz w:val="32"/>
          <w:szCs w:val="32"/>
        </w:rPr>
        <w:t>）具体指标：包含指标内容和指标值两个部分，指标内容是对二级指标的细化；指标值是对指标内容确定的具体值，其中，可量化的用数值描述，不可量化的以定性描述。</w:t>
      </w:r>
    </w:p>
    <w:p w:rsidR="008B27A8" w:rsidRDefault="008B27A8">
      <w:pPr>
        <w:widowControl/>
        <w:adjustRightInd w:val="0"/>
        <w:snapToGrid w:val="0"/>
        <w:spacing w:line="360" w:lineRule="auto"/>
        <w:ind w:firstLineChars="200" w:firstLine="640"/>
        <w:rPr>
          <w:rFonts w:ascii="仿宋_GB2312" w:eastAsia="仿宋_GB2312" w:hAnsi="Arial" w:cs="Times New Roman"/>
          <w:kern w:val="0"/>
          <w:sz w:val="32"/>
          <w:szCs w:val="32"/>
        </w:rPr>
      </w:pPr>
      <w:r>
        <w:rPr>
          <w:rFonts w:ascii="仿宋_GB2312" w:eastAsia="仿宋_GB2312" w:hAnsi="Arial" w:cs="仿宋_GB2312"/>
          <w:kern w:val="0"/>
          <w:sz w:val="32"/>
          <w:szCs w:val="32"/>
        </w:rPr>
        <w:t>5.</w:t>
      </w:r>
      <w:r>
        <w:rPr>
          <w:rFonts w:ascii="仿宋_GB2312" w:eastAsia="仿宋_GB2312" w:hAnsi="Arial" w:cs="仿宋_GB2312" w:hint="eastAsia"/>
          <w:kern w:val="0"/>
          <w:sz w:val="32"/>
          <w:szCs w:val="32"/>
        </w:rPr>
        <w:t>其他说明的问题：反映项目绩效目标申请中其他需补充说明的内容。</w:t>
      </w:r>
    </w:p>
    <w:p w:rsidR="008B27A8" w:rsidRDefault="008B27A8">
      <w:pPr>
        <w:widowControl/>
        <w:adjustRightInd w:val="0"/>
        <w:snapToGrid w:val="0"/>
        <w:spacing w:line="360" w:lineRule="auto"/>
        <w:ind w:firstLineChars="200" w:firstLine="640"/>
        <w:rPr>
          <w:rFonts w:ascii="仿宋_GB2312" w:eastAsia="仿宋_GB2312" w:hAnsi="Arial" w:cs="Times New Roman"/>
          <w:kern w:val="0"/>
          <w:sz w:val="32"/>
          <w:szCs w:val="32"/>
        </w:rPr>
      </w:pPr>
      <w:r>
        <w:rPr>
          <w:rFonts w:ascii="仿宋_GB2312" w:eastAsia="仿宋_GB2312" w:hAnsi="Arial" w:cs="仿宋_GB2312"/>
          <w:kern w:val="0"/>
          <w:sz w:val="32"/>
          <w:szCs w:val="32"/>
        </w:rPr>
        <w:t>6.</w:t>
      </w:r>
      <w:r>
        <w:rPr>
          <w:rFonts w:ascii="仿宋_GB2312" w:eastAsia="仿宋_GB2312" w:hAnsi="Arial" w:cs="仿宋_GB2312" w:hint="eastAsia"/>
          <w:kern w:val="0"/>
          <w:sz w:val="32"/>
          <w:szCs w:val="32"/>
        </w:rPr>
        <w:t>其他：</w:t>
      </w:r>
    </w:p>
    <w:p w:rsidR="008B27A8" w:rsidRDefault="008B27A8">
      <w:pPr>
        <w:widowControl/>
        <w:adjustRightInd w:val="0"/>
        <w:snapToGrid w:val="0"/>
        <w:spacing w:line="360" w:lineRule="auto"/>
        <w:ind w:firstLineChars="200" w:firstLine="640"/>
        <w:rPr>
          <w:rFonts w:ascii="仿宋_GB2312" w:eastAsia="仿宋_GB2312" w:hAnsi="Arial" w:cs="Times New Roman"/>
          <w:kern w:val="0"/>
          <w:sz w:val="32"/>
          <w:szCs w:val="32"/>
        </w:rPr>
      </w:pPr>
      <w:r>
        <w:rPr>
          <w:rFonts w:ascii="仿宋_GB2312" w:eastAsia="仿宋_GB2312" w:hAnsi="Arial" w:cs="仿宋_GB2312" w:hint="eastAsia"/>
          <w:kern w:val="0"/>
          <w:sz w:val="32"/>
          <w:szCs w:val="32"/>
        </w:rPr>
        <w:t>（</w:t>
      </w:r>
      <w:r>
        <w:rPr>
          <w:rFonts w:ascii="仿宋_GB2312" w:eastAsia="仿宋_GB2312" w:hAnsi="Arial" w:cs="仿宋_GB2312"/>
          <w:kern w:val="0"/>
          <w:sz w:val="32"/>
          <w:szCs w:val="32"/>
        </w:rPr>
        <w:t>1</w:t>
      </w:r>
      <w:r>
        <w:rPr>
          <w:rFonts w:ascii="仿宋_GB2312" w:eastAsia="仿宋_GB2312" w:hAnsi="Arial" w:cs="仿宋_GB2312" w:hint="eastAsia"/>
          <w:kern w:val="0"/>
          <w:sz w:val="32"/>
          <w:szCs w:val="32"/>
        </w:rPr>
        <w:t>）填报人：填写具体填报人员姓名。</w:t>
      </w:r>
    </w:p>
    <w:p w:rsidR="008B27A8" w:rsidRDefault="008B27A8">
      <w:pPr>
        <w:widowControl/>
        <w:adjustRightInd w:val="0"/>
        <w:snapToGrid w:val="0"/>
        <w:spacing w:line="360" w:lineRule="auto"/>
        <w:ind w:firstLineChars="200" w:firstLine="640"/>
        <w:rPr>
          <w:rFonts w:ascii="仿宋_GB2312" w:eastAsia="仿宋_GB2312" w:hAnsi="Arial" w:cs="Times New Roman"/>
          <w:kern w:val="0"/>
          <w:sz w:val="32"/>
          <w:szCs w:val="32"/>
        </w:rPr>
      </w:pPr>
      <w:r>
        <w:rPr>
          <w:rFonts w:ascii="仿宋_GB2312" w:eastAsia="仿宋_GB2312" w:hAnsi="Arial" w:cs="仿宋_GB2312" w:hint="eastAsia"/>
          <w:kern w:val="0"/>
          <w:sz w:val="32"/>
          <w:szCs w:val="32"/>
        </w:rPr>
        <w:t>（</w:t>
      </w:r>
      <w:r>
        <w:rPr>
          <w:rFonts w:ascii="仿宋_GB2312" w:eastAsia="仿宋_GB2312" w:hAnsi="Arial" w:cs="仿宋_GB2312"/>
          <w:kern w:val="0"/>
          <w:sz w:val="32"/>
          <w:szCs w:val="32"/>
        </w:rPr>
        <w:t>2</w:t>
      </w:r>
      <w:r>
        <w:rPr>
          <w:rFonts w:ascii="仿宋_GB2312" w:eastAsia="仿宋_GB2312" w:hAnsi="Arial" w:cs="仿宋_GB2312" w:hint="eastAsia"/>
          <w:kern w:val="0"/>
          <w:sz w:val="32"/>
          <w:szCs w:val="32"/>
        </w:rPr>
        <w:t>）填报日期：填写申报的具体时间。</w:t>
      </w:r>
    </w:p>
    <w:p w:rsidR="008B27A8" w:rsidRDefault="008B27A8">
      <w:pPr>
        <w:adjustRightInd w:val="0"/>
        <w:snapToGrid w:val="0"/>
        <w:spacing w:line="520" w:lineRule="exact"/>
        <w:rPr>
          <w:rFonts w:ascii="宋体" w:cs="Times New Roman"/>
          <w:sz w:val="24"/>
          <w:szCs w:val="24"/>
        </w:rPr>
        <w:sectPr w:rsidR="008B27A8" w:rsidSect="007C5F00">
          <w:pgSz w:w="11906" w:h="16838"/>
          <w:pgMar w:top="1440" w:right="1797" w:bottom="907" w:left="1797" w:header="851" w:footer="992" w:gutter="0"/>
          <w:pgNumType w:fmt="numberInDash"/>
          <w:cols w:space="720"/>
          <w:docGrid w:type="lines" w:linePitch="312"/>
        </w:sectPr>
      </w:pPr>
    </w:p>
    <w:p w:rsidR="008B27A8" w:rsidRDefault="008B27A8">
      <w:pPr>
        <w:adjustRightInd w:val="0"/>
        <w:snapToGrid w:val="0"/>
        <w:spacing w:line="360" w:lineRule="auto"/>
        <w:outlineLvl w:val="2"/>
        <w:rPr>
          <w:rFonts w:ascii="宋体" w:eastAsia="黑体" w:cs="Times New Roman"/>
          <w:b/>
          <w:bCs/>
          <w:sz w:val="28"/>
          <w:szCs w:val="28"/>
        </w:rPr>
      </w:pPr>
      <w:r>
        <w:rPr>
          <w:rFonts w:ascii="黑体" w:eastAsia="黑体" w:hAnsi="宋体" w:cs="黑体" w:hint="eastAsia"/>
          <w:sz w:val="28"/>
          <w:szCs w:val="28"/>
        </w:rPr>
        <w:t>附件</w:t>
      </w:r>
      <w:r>
        <w:rPr>
          <w:rFonts w:ascii="黑体" w:eastAsia="黑体" w:hAnsi="宋体" w:cs="黑体"/>
          <w:sz w:val="28"/>
          <w:szCs w:val="28"/>
        </w:rPr>
        <w:t>1-4</w:t>
      </w:r>
    </w:p>
    <w:p w:rsidR="008B27A8" w:rsidRDefault="008B27A8" w:rsidP="00BD0A3E">
      <w:pPr>
        <w:pStyle w:val="NormalWeb"/>
        <w:adjustRightInd w:val="0"/>
        <w:snapToGrid w:val="0"/>
        <w:spacing w:before="0" w:beforeAutospacing="0" w:after="0" w:afterAutospacing="0" w:line="360" w:lineRule="atLeast"/>
        <w:ind w:leftChars="-21" w:left="9" w:right="45" w:hangingChars="12" w:hanging="53"/>
        <w:jc w:val="center"/>
        <w:rPr>
          <w:rStyle w:val="Strong"/>
          <w:rFonts w:ascii="华文中宋" w:eastAsia="华文中宋" w:hAnsi="华文中宋" w:cs="方正小标宋简体"/>
          <w:b w:val="0"/>
          <w:sz w:val="44"/>
          <w:szCs w:val="44"/>
        </w:rPr>
      </w:pPr>
      <w:r>
        <w:rPr>
          <w:rStyle w:val="Strong"/>
          <w:rFonts w:ascii="华文中宋" w:eastAsia="华文中宋" w:hAnsi="华文中宋" w:cs="方正小标宋简体" w:hint="eastAsia"/>
          <w:b w:val="0"/>
          <w:sz w:val="44"/>
          <w:szCs w:val="44"/>
        </w:rPr>
        <w:t>事前绩效评估项目政策预期绩效与管控措施申报表</w:t>
      </w:r>
    </w:p>
    <w:p w:rsidR="008B27A8" w:rsidRDefault="008B27A8">
      <w:pPr>
        <w:adjustRightInd w:val="0"/>
        <w:snapToGrid w:val="0"/>
        <w:spacing w:line="520" w:lineRule="exact"/>
        <w:rPr>
          <w:rFonts w:ascii="宋体" w:cs="Times New Roman"/>
          <w:sz w:val="18"/>
          <w:szCs w:val="18"/>
        </w:rPr>
      </w:pPr>
      <w:r>
        <w:rPr>
          <w:rFonts w:ascii="宋体" w:hAnsi="宋体" w:cs="宋体" w:hint="eastAsia"/>
          <w:sz w:val="18"/>
          <w:szCs w:val="18"/>
        </w:rPr>
        <w:t>项目单位：</w:t>
      </w:r>
      <w:r>
        <w:rPr>
          <w:rFonts w:ascii="宋体" w:cs="Times New Roman"/>
          <w:sz w:val="18"/>
          <w:szCs w:val="18"/>
        </w:rPr>
        <w:tab/>
      </w:r>
      <w:r>
        <w:rPr>
          <w:rFonts w:ascii="宋体" w:cs="Times New Roman"/>
          <w:sz w:val="18"/>
          <w:szCs w:val="18"/>
        </w:rPr>
        <w:tab/>
      </w:r>
      <w:r>
        <w:rPr>
          <w:rFonts w:ascii="宋体" w:cs="Times New Roman"/>
          <w:sz w:val="18"/>
          <w:szCs w:val="18"/>
        </w:rPr>
        <w:tab/>
      </w:r>
      <w:r>
        <w:rPr>
          <w:rFonts w:ascii="宋体" w:cs="Times New Roman"/>
          <w:sz w:val="18"/>
          <w:szCs w:val="18"/>
        </w:rPr>
        <w:tab/>
      </w:r>
    </w:p>
    <w:p w:rsidR="008B27A8" w:rsidRDefault="008B27A8">
      <w:pPr>
        <w:adjustRightInd w:val="0"/>
        <w:snapToGrid w:val="0"/>
        <w:spacing w:line="520" w:lineRule="exact"/>
        <w:rPr>
          <w:rFonts w:ascii="宋体" w:cs="Times New Roman"/>
          <w:sz w:val="18"/>
          <w:szCs w:val="18"/>
        </w:rPr>
      </w:pPr>
      <w:r>
        <w:rPr>
          <w:rFonts w:ascii="宋体" w:hAnsi="宋体" w:cs="宋体" w:hint="eastAsia"/>
          <w:sz w:val="18"/>
          <w:szCs w:val="18"/>
        </w:rPr>
        <w:t>项目名称：</w:t>
      </w:r>
      <w:r>
        <w:rPr>
          <w:rFonts w:ascii="宋体" w:cs="Times New Roman"/>
          <w:sz w:val="18"/>
          <w:szCs w:val="18"/>
        </w:rPr>
        <w:tab/>
      </w:r>
      <w:r>
        <w:rPr>
          <w:rFonts w:ascii="宋体" w:cs="Times New Roman"/>
          <w:sz w:val="18"/>
          <w:szCs w:val="18"/>
        </w:rPr>
        <w:tab/>
      </w:r>
      <w:r>
        <w:rPr>
          <w:rFonts w:ascii="宋体" w:cs="Times New Roman"/>
          <w:sz w:val="18"/>
          <w:szCs w:val="18"/>
        </w:rPr>
        <w:tab/>
      </w:r>
      <w:r>
        <w:rPr>
          <w:rFonts w:ascii="宋体" w:cs="Times New Roman"/>
          <w:sz w:val="18"/>
          <w:szCs w:val="18"/>
        </w:rPr>
        <w:tab/>
      </w:r>
    </w:p>
    <w:tbl>
      <w:tblPr>
        <w:tblW w:w="0" w:type="auto"/>
        <w:tblInd w:w="-106" w:type="dxa"/>
        <w:tblLayout w:type="fixed"/>
        <w:tblLook w:val="00A0"/>
      </w:tblPr>
      <w:tblGrid>
        <w:gridCol w:w="676"/>
        <w:gridCol w:w="663"/>
        <w:gridCol w:w="1060"/>
        <w:gridCol w:w="3180"/>
        <w:gridCol w:w="3707"/>
      </w:tblGrid>
      <w:tr w:rsidR="008B27A8">
        <w:trPr>
          <w:trHeight w:val="1080"/>
          <w:tblHeader/>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8B27A8" w:rsidRDefault="008B27A8">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663" w:type="dxa"/>
            <w:tcBorders>
              <w:top w:val="single" w:sz="4" w:space="0" w:color="auto"/>
              <w:left w:val="nil"/>
              <w:bottom w:val="single" w:sz="4" w:space="0" w:color="auto"/>
              <w:right w:val="single" w:sz="4" w:space="0" w:color="auto"/>
            </w:tcBorders>
            <w:shd w:val="clear" w:color="auto" w:fill="FFFFFF"/>
            <w:vAlign w:val="center"/>
          </w:tcPr>
          <w:p w:rsidR="008B27A8" w:rsidRDefault="008B27A8">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1060" w:type="dxa"/>
            <w:tcBorders>
              <w:top w:val="single" w:sz="4" w:space="0" w:color="auto"/>
              <w:left w:val="nil"/>
              <w:bottom w:val="single" w:sz="4" w:space="0" w:color="auto"/>
              <w:right w:val="single" w:sz="4" w:space="0" w:color="auto"/>
            </w:tcBorders>
            <w:shd w:val="clear" w:color="auto" w:fill="FFFFFF"/>
            <w:vAlign w:val="center"/>
          </w:tcPr>
          <w:p w:rsidR="008B27A8" w:rsidRDefault="008B27A8">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3180" w:type="dxa"/>
            <w:tcBorders>
              <w:top w:val="single" w:sz="4" w:space="0" w:color="auto"/>
              <w:left w:val="nil"/>
              <w:bottom w:val="single" w:sz="4" w:space="0" w:color="auto"/>
              <w:right w:val="single" w:sz="4" w:space="0" w:color="auto"/>
            </w:tcBorders>
            <w:shd w:val="clear" w:color="auto" w:fill="FFFFFF"/>
            <w:vAlign w:val="center"/>
          </w:tcPr>
          <w:p w:rsidR="008B27A8" w:rsidRDefault="008B27A8">
            <w:pPr>
              <w:widowControl/>
              <w:jc w:val="center"/>
              <w:rPr>
                <w:rFonts w:ascii="宋体" w:cs="宋体"/>
                <w:b/>
                <w:bCs/>
                <w:kern w:val="0"/>
                <w:sz w:val="18"/>
                <w:szCs w:val="18"/>
              </w:rPr>
            </w:pPr>
            <w:r>
              <w:rPr>
                <w:rFonts w:ascii="宋体" w:hAnsi="宋体" w:cs="宋体" w:hint="eastAsia"/>
                <w:b/>
                <w:bCs/>
                <w:kern w:val="0"/>
                <w:sz w:val="18"/>
                <w:szCs w:val="18"/>
              </w:rPr>
              <w:t>填报说明</w:t>
            </w:r>
          </w:p>
        </w:tc>
        <w:tc>
          <w:tcPr>
            <w:tcW w:w="3707" w:type="dxa"/>
            <w:tcBorders>
              <w:top w:val="single" w:sz="4" w:space="0" w:color="auto"/>
              <w:left w:val="nil"/>
              <w:bottom w:val="single" w:sz="4" w:space="0" w:color="auto"/>
              <w:right w:val="single" w:sz="4" w:space="0" w:color="auto"/>
            </w:tcBorders>
            <w:shd w:val="clear" w:color="auto" w:fill="FFFFFF"/>
            <w:vAlign w:val="center"/>
          </w:tcPr>
          <w:p w:rsidR="008B27A8" w:rsidRDefault="008B27A8">
            <w:pPr>
              <w:widowControl/>
              <w:jc w:val="center"/>
              <w:rPr>
                <w:rFonts w:ascii="宋体" w:cs="宋体"/>
                <w:b/>
                <w:bCs/>
                <w:kern w:val="0"/>
                <w:sz w:val="18"/>
                <w:szCs w:val="18"/>
              </w:rPr>
            </w:pPr>
            <w:r>
              <w:rPr>
                <w:rFonts w:ascii="宋体" w:hAnsi="宋体" w:cs="宋体" w:hint="eastAsia"/>
                <w:b/>
                <w:bCs/>
                <w:kern w:val="0"/>
                <w:sz w:val="18"/>
                <w:szCs w:val="18"/>
              </w:rPr>
              <w:t>预期绩效实现情况</w:t>
            </w:r>
            <w:r>
              <w:rPr>
                <w:rFonts w:ascii="宋体" w:hAnsi="宋体" w:cs="宋体"/>
                <w:b/>
                <w:bCs/>
                <w:kern w:val="0"/>
                <w:sz w:val="18"/>
                <w:szCs w:val="18"/>
              </w:rPr>
              <w:t>/</w:t>
            </w:r>
            <w:r>
              <w:rPr>
                <w:rFonts w:ascii="宋体" w:hAnsi="宋体" w:cs="宋体" w:hint="eastAsia"/>
                <w:b/>
                <w:bCs/>
                <w:kern w:val="0"/>
                <w:sz w:val="18"/>
                <w:szCs w:val="18"/>
              </w:rPr>
              <w:t>管控措施阐述</w:t>
            </w:r>
          </w:p>
        </w:tc>
      </w:tr>
      <w:tr w:rsidR="008B27A8">
        <w:trPr>
          <w:trHeight w:val="1890"/>
        </w:trPr>
        <w:tc>
          <w:tcPr>
            <w:tcW w:w="676" w:type="dxa"/>
            <w:vMerge w:val="restart"/>
            <w:tcBorders>
              <w:top w:val="nil"/>
              <w:left w:val="single" w:sz="4" w:space="0" w:color="auto"/>
              <w:bottom w:val="single" w:sz="4" w:space="0" w:color="000000"/>
              <w:right w:val="single" w:sz="4" w:space="0" w:color="auto"/>
            </w:tcBorders>
            <w:vAlign w:val="center"/>
          </w:tcPr>
          <w:p w:rsidR="008B27A8" w:rsidRDefault="008B27A8">
            <w:pPr>
              <w:widowControl/>
              <w:jc w:val="center"/>
              <w:rPr>
                <w:rFonts w:ascii="宋体" w:cs="宋体"/>
                <w:kern w:val="0"/>
                <w:sz w:val="18"/>
                <w:szCs w:val="18"/>
              </w:rPr>
            </w:pPr>
            <w:r>
              <w:rPr>
                <w:rFonts w:ascii="宋体" w:hAnsi="宋体" w:cs="宋体" w:hint="eastAsia"/>
                <w:kern w:val="0"/>
                <w:sz w:val="18"/>
                <w:szCs w:val="18"/>
              </w:rPr>
              <w:t>项目决策</w:t>
            </w:r>
          </w:p>
        </w:tc>
        <w:tc>
          <w:tcPr>
            <w:tcW w:w="663" w:type="dxa"/>
            <w:tcBorders>
              <w:top w:val="nil"/>
              <w:left w:val="nil"/>
              <w:bottom w:val="single" w:sz="4" w:space="0" w:color="auto"/>
              <w:right w:val="single" w:sz="4" w:space="0" w:color="auto"/>
            </w:tcBorders>
            <w:vAlign w:val="center"/>
          </w:tcPr>
          <w:p w:rsidR="008B27A8" w:rsidRDefault="008B27A8">
            <w:pPr>
              <w:widowControl/>
              <w:jc w:val="center"/>
              <w:rPr>
                <w:rFonts w:ascii="宋体" w:cs="宋体"/>
                <w:kern w:val="0"/>
                <w:sz w:val="18"/>
                <w:szCs w:val="18"/>
              </w:rPr>
            </w:pPr>
            <w:r>
              <w:rPr>
                <w:rFonts w:ascii="宋体" w:hAnsi="宋体" w:cs="宋体" w:hint="eastAsia"/>
                <w:kern w:val="0"/>
                <w:sz w:val="18"/>
                <w:szCs w:val="18"/>
              </w:rPr>
              <w:t>绩效目标</w:t>
            </w:r>
          </w:p>
        </w:tc>
        <w:tc>
          <w:tcPr>
            <w:tcW w:w="1060" w:type="dxa"/>
            <w:tcBorders>
              <w:top w:val="nil"/>
              <w:left w:val="nil"/>
              <w:bottom w:val="single" w:sz="4" w:space="0" w:color="auto"/>
              <w:right w:val="single" w:sz="4" w:space="0" w:color="auto"/>
            </w:tcBorders>
            <w:vAlign w:val="center"/>
          </w:tcPr>
          <w:p w:rsidR="008B27A8" w:rsidRDefault="008B27A8">
            <w:pPr>
              <w:widowControl/>
              <w:jc w:val="center"/>
              <w:rPr>
                <w:rFonts w:ascii="宋体" w:cs="宋体"/>
                <w:kern w:val="0"/>
                <w:sz w:val="18"/>
                <w:szCs w:val="18"/>
              </w:rPr>
            </w:pPr>
            <w:r>
              <w:rPr>
                <w:rFonts w:ascii="宋体" w:hAnsi="宋体" w:cs="宋体" w:hint="eastAsia"/>
                <w:kern w:val="0"/>
                <w:sz w:val="18"/>
                <w:szCs w:val="18"/>
              </w:rPr>
              <w:t>目标内容</w:t>
            </w:r>
          </w:p>
        </w:tc>
        <w:tc>
          <w:tcPr>
            <w:tcW w:w="3180" w:type="dxa"/>
            <w:tcBorders>
              <w:top w:val="nil"/>
              <w:left w:val="nil"/>
              <w:bottom w:val="single" w:sz="4" w:space="0" w:color="auto"/>
              <w:right w:val="single" w:sz="4" w:space="0" w:color="auto"/>
            </w:tcBorders>
            <w:vAlign w:val="center"/>
          </w:tcPr>
          <w:p w:rsidR="008B27A8" w:rsidRDefault="008B27A8">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依据我国国民经济和社会发展规划、部门职能及事业发展规划、项目申请理由，对项目预期总目标、阶段性目标进行简要阐述；对总体目标分解后的项目预期年度目标进行详细阐述，明确具体目标内容（数量、质量、成本、时效、效果及满意度等）及目标值。</w:t>
            </w:r>
          </w:p>
        </w:tc>
        <w:tc>
          <w:tcPr>
            <w:tcW w:w="3707" w:type="dxa"/>
            <w:tcBorders>
              <w:top w:val="nil"/>
              <w:left w:val="nil"/>
              <w:bottom w:val="single" w:sz="4" w:space="0" w:color="auto"/>
              <w:right w:val="single" w:sz="4" w:space="0" w:color="auto"/>
            </w:tcBorders>
            <w:vAlign w:val="center"/>
          </w:tcPr>
          <w:p w:rsidR="008B27A8" w:rsidRDefault="008B27A8">
            <w:pPr>
              <w:widowControl/>
              <w:jc w:val="center"/>
              <w:rPr>
                <w:rFonts w:ascii="宋体" w:cs="宋体"/>
                <w:b/>
                <w:bCs/>
                <w:kern w:val="0"/>
                <w:sz w:val="18"/>
                <w:szCs w:val="18"/>
              </w:rPr>
            </w:pPr>
            <w:r>
              <w:rPr>
                <w:rFonts w:ascii="宋体" w:hAnsi="宋体" w:cs="宋体" w:hint="eastAsia"/>
                <w:b/>
                <w:bCs/>
                <w:kern w:val="0"/>
                <w:sz w:val="18"/>
                <w:szCs w:val="18"/>
              </w:rPr>
              <w:t xml:space="preserve">　</w:t>
            </w:r>
          </w:p>
        </w:tc>
      </w:tr>
      <w:tr w:rsidR="008B27A8">
        <w:trPr>
          <w:trHeight w:val="1605"/>
        </w:trPr>
        <w:tc>
          <w:tcPr>
            <w:tcW w:w="6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宋体"/>
                <w:kern w:val="0"/>
                <w:sz w:val="18"/>
                <w:szCs w:val="18"/>
              </w:rPr>
            </w:pPr>
          </w:p>
        </w:tc>
        <w:tc>
          <w:tcPr>
            <w:tcW w:w="663" w:type="dxa"/>
            <w:vMerge w:val="restart"/>
            <w:tcBorders>
              <w:top w:val="nil"/>
              <w:left w:val="single" w:sz="4" w:space="0" w:color="auto"/>
              <w:bottom w:val="single" w:sz="4" w:space="0" w:color="000000"/>
              <w:right w:val="single" w:sz="4" w:space="0" w:color="auto"/>
            </w:tcBorders>
            <w:vAlign w:val="center"/>
          </w:tcPr>
          <w:p w:rsidR="008B27A8" w:rsidRDefault="008B27A8">
            <w:pPr>
              <w:widowControl/>
              <w:jc w:val="center"/>
              <w:rPr>
                <w:rFonts w:ascii="宋体" w:cs="宋体"/>
                <w:kern w:val="0"/>
                <w:sz w:val="18"/>
                <w:szCs w:val="18"/>
              </w:rPr>
            </w:pPr>
            <w:r>
              <w:rPr>
                <w:rFonts w:ascii="宋体" w:hAnsi="宋体" w:cs="宋体" w:hint="eastAsia"/>
                <w:kern w:val="0"/>
                <w:sz w:val="18"/>
                <w:szCs w:val="18"/>
              </w:rPr>
              <w:t>决策过程</w:t>
            </w:r>
          </w:p>
        </w:tc>
        <w:tc>
          <w:tcPr>
            <w:tcW w:w="1060" w:type="dxa"/>
            <w:tcBorders>
              <w:top w:val="nil"/>
              <w:left w:val="nil"/>
              <w:bottom w:val="single" w:sz="4" w:space="0" w:color="auto"/>
              <w:right w:val="single" w:sz="4" w:space="0" w:color="auto"/>
            </w:tcBorders>
            <w:vAlign w:val="center"/>
          </w:tcPr>
          <w:p w:rsidR="008B27A8" w:rsidRDefault="008B27A8">
            <w:pPr>
              <w:widowControl/>
              <w:jc w:val="center"/>
              <w:rPr>
                <w:rFonts w:ascii="宋体" w:cs="宋体"/>
                <w:kern w:val="0"/>
                <w:sz w:val="18"/>
                <w:szCs w:val="18"/>
              </w:rPr>
            </w:pPr>
            <w:r>
              <w:rPr>
                <w:rFonts w:ascii="宋体" w:hAnsi="宋体" w:cs="宋体" w:hint="eastAsia"/>
                <w:kern w:val="0"/>
                <w:sz w:val="18"/>
                <w:szCs w:val="18"/>
              </w:rPr>
              <w:t>决策依据</w:t>
            </w:r>
          </w:p>
        </w:tc>
        <w:tc>
          <w:tcPr>
            <w:tcW w:w="3180" w:type="dxa"/>
            <w:tcBorders>
              <w:top w:val="nil"/>
              <w:left w:val="nil"/>
              <w:bottom w:val="single" w:sz="4" w:space="0" w:color="auto"/>
              <w:right w:val="single" w:sz="4" w:space="0" w:color="auto"/>
            </w:tcBorders>
            <w:vAlign w:val="center"/>
          </w:tcPr>
          <w:p w:rsidR="008B27A8" w:rsidRDefault="008B27A8">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对项目设立遵循的经济社会发展规划和部门年度工作计划重点内容进行简要阐述，在此基础上总结归纳项目申请理由、计划解决的问题，围绕问题说明项目实施规划的设定情况或预计设定计划。</w:t>
            </w:r>
          </w:p>
        </w:tc>
        <w:tc>
          <w:tcPr>
            <w:tcW w:w="3707" w:type="dxa"/>
            <w:tcBorders>
              <w:top w:val="nil"/>
              <w:left w:val="nil"/>
              <w:bottom w:val="single" w:sz="4" w:space="0" w:color="auto"/>
              <w:right w:val="single" w:sz="4" w:space="0" w:color="auto"/>
            </w:tcBorders>
            <w:vAlign w:val="center"/>
          </w:tcPr>
          <w:p w:rsidR="008B27A8" w:rsidRDefault="008B27A8">
            <w:pPr>
              <w:widowControl/>
              <w:jc w:val="center"/>
              <w:rPr>
                <w:rFonts w:ascii="宋体" w:cs="宋体"/>
                <w:kern w:val="0"/>
                <w:sz w:val="18"/>
                <w:szCs w:val="18"/>
              </w:rPr>
            </w:pPr>
            <w:r>
              <w:rPr>
                <w:rFonts w:ascii="宋体" w:hAnsi="宋体" w:cs="宋体" w:hint="eastAsia"/>
                <w:kern w:val="0"/>
                <w:sz w:val="18"/>
                <w:szCs w:val="18"/>
              </w:rPr>
              <w:t xml:space="preserve">　</w:t>
            </w:r>
          </w:p>
        </w:tc>
      </w:tr>
      <w:tr w:rsidR="008B27A8">
        <w:trPr>
          <w:trHeight w:val="1275"/>
        </w:trPr>
        <w:tc>
          <w:tcPr>
            <w:tcW w:w="6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宋体"/>
                <w:kern w:val="0"/>
                <w:sz w:val="18"/>
                <w:szCs w:val="18"/>
              </w:rPr>
            </w:pPr>
          </w:p>
        </w:tc>
        <w:tc>
          <w:tcPr>
            <w:tcW w:w="663"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宋体"/>
                <w:kern w:val="0"/>
                <w:sz w:val="18"/>
                <w:szCs w:val="18"/>
              </w:rPr>
            </w:pPr>
          </w:p>
        </w:tc>
        <w:tc>
          <w:tcPr>
            <w:tcW w:w="1060" w:type="dxa"/>
            <w:tcBorders>
              <w:top w:val="nil"/>
              <w:left w:val="nil"/>
              <w:bottom w:val="single" w:sz="4" w:space="0" w:color="auto"/>
              <w:right w:val="single" w:sz="4" w:space="0" w:color="auto"/>
            </w:tcBorders>
            <w:vAlign w:val="center"/>
          </w:tcPr>
          <w:p w:rsidR="008B27A8" w:rsidRDefault="008B27A8">
            <w:pPr>
              <w:widowControl/>
              <w:jc w:val="center"/>
              <w:rPr>
                <w:rFonts w:ascii="宋体" w:cs="宋体"/>
                <w:kern w:val="0"/>
                <w:sz w:val="18"/>
                <w:szCs w:val="18"/>
              </w:rPr>
            </w:pPr>
            <w:r>
              <w:rPr>
                <w:rFonts w:ascii="宋体" w:hAnsi="宋体" w:cs="宋体" w:hint="eastAsia"/>
                <w:kern w:val="0"/>
                <w:sz w:val="18"/>
                <w:szCs w:val="18"/>
              </w:rPr>
              <w:t>决策程序</w:t>
            </w:r>
          </w:p>
        </w:tc>
        <w:tc>
          <w:tcPr>
            <w:tcW w:w="3180" w:type="dxa"/>
            <w:tcBorders>
              <w:top w:val="nil"/>
              <w:left w:val="nil"/>
              <w:bottom w:val="single" w:sz="4" w:space="0" w:color="auto"/>
              <w:right w:val="single" w:sz="4" w:space="0" w:color="auto"/>
            </w:tcBorders>
            <w:vAlign w:val="center"/>
          </w:tcPr>
          <w:p w:rsidR="008B27A8" w:rsidRDefault="008B27A8">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明确阐述项目立项过程中已履行或预计履行的申请、报批程序，若在立项过程中存在调整，请详细阐述项目已履行或预计履行的调整、报批手续。</w:t>
            </w:r>
          </w:p>
        </w:tc>
        <w:tc>
          <w:tcPr>
            <w:tcW w:w="3707" w:type="dxa"/>
            <w:tcBorders>
              <w:top w:val="nil"/>
              <w:left w:val="nil"/>
              <w:bottom w:val="single" w:sz="4" w:space="0" w:color="auto"/>
              <w:right w:val="single" w:sz="4" w:space="0" w:color="auto"/>
            </w:tcBorders>
            <w:vAlign w:val="center"/>
          </w:tcPr>
          <w:p w:rsidR="008B27A8" w:rsidRDefault="008B27A8">
            <w:pPr>
              <w:widowControl/>
              <w:jc w:val="center"/>
              <w:rPr>
                <w:rFonts w:ascii="宋体" w:cs="宋体"/>
                <w:kern w:val="0"/>
                <w:sz w:val="18"/>
                <w:szCs w:val="18"/>
              </w:rPr>
            </w:pPr>
            <w:r>
              <w:rPr>
                <w:rFonts w:ascii="宋体" w:hAnsi="宋体" w:cs="宋体" w:hint="eastAsia"/>
                <w:kern w:val="0"/>
                <w:sz w:val="18"/>
                <w:szCs w:val="18"/>
              </w:rPr>
              <w:t xml:space="preserve">　</w:t>
            </w:r>
          </w:p>
        </w:tc>
      </w:tr>
      <w:tr w:rsidR="008B27A8">
        <w:trPr>
          <w:trHeight w:val="1935"/>
        </w:trPr>
        <w:tc>
          <w:tcPr>
            <w:tcW w:w="676" w:type="dxa"/>
            <w:vMerge w:val="restart"/>
            <w:tcBorders>
              <w:top w:val="nil"/>
              <w:left w:val="single" w:sz="4" w:space="0" w:color="auto"/>
              <w:bottom w:val="single" w:sz="4" w:space="0" w:color="auto"/>
              <w:right w:val="single" w:sz="4" w:space="0" w:color="auto"/>
            </w:tcBorders>
            <w:vAlign w:val="center"/>
          </w:tcPr>
          <w:p w:rsidR="008B27A8" w:rsidRDefault="008B27A8">
            <w:pPr>
              <w:widowControl/>
              <w:jc w:val="center"/>
              <w:rPr>
                <w:rFonts w:ascii="宋体" w:cs="宋体"/>
                <w:kern w:val="0"/>
                <w:sz w:val="18"/>
                <w:szCs w:val="18"/>
              </w:rPr>
            </w:pPr>
            <w:r>
              <w:rPr>
                <w:rFonts w:ascii="宋体" w:hAnsi="宋体" w:cs="宋体" w:hint="eastAsia"/>
                <w:kern w:val="0"/>
                <w:sz w:val="18"/>
                <w:szCs w:val="18"/>
              </w:rPr>
              <w:t>项目管理</w:t>
            </w:r>
          </w:p>
        </w:tc>
        <w:tc>
          <w:tcPr>
            <w:tcW w:w="663" w:type="dxa"/>
            <w:vMerge w:val="restart"/>
            <w:tcBorders>
              <w:top w:val="nil"/>
              <w:left w:val="single" w:sz="4" w:space="0" w:color="auto"/>
              <w:bottom w:val="single" w:sz="4" w:space="0" w:color="auto"/>
              <w:right w:val="single" w:sz="4" w:space="0" w:color="auto"/>
            </w:tcBorders>
            <w:vAlign w:val="center"/>
          </w:tcPr>
          <w:p w:rsidR="008B27A8" w:rsidRDefault="008B27A8">
            <w:pPr>
              <w:widowControl/>
              <w:jc w:val="center"/>
              <w:rPr>
                <w:rFonts w:ascii="宋体" w:cs="宋体"/>
                <w:kern w:val="0"/>
                <w:sz w:val="18"/>
                <w:szCs w:val="18"/>
              </w:rPr>
            </w:pPr>
            <w:r>
              <w:rPr>
                <w:rFonts w:ascii="宋体" w:hAnsi="宋体" w:cs="宋体" w:hint="eastAsia"/>
                <w:kern w:val="0"/>
                <w:sz w:val="18"/>
                <w:szCs w:val="18"/>
              </w:rPr>
              <w:t>项目资金</w:t>
            </w:r>
          </w:p>
        </w:tc>
        <w:tc>
          <w:tcPr>
            <w:tcW w:w="1060" w:type="dxa"/>
            <w:tcBorders>
              <w:top w:val="nil"/>
              <w:left w:val="nil"/>
              <w:bottom w:val="single" w:sz="4" w:space="0" w:color="auto"/>
              <w:right w:val="single" w:sz="4" w:space="0" w:color="auto"/>
            </w:tcBorders>
            <w:vAlign w:val="center"/>
          </w:tcPr>
          <w:p w:rsidR="008B27A8" w:rsidRDefault="008B27A8">
            <w:pPr>
              <w:widowControl/>
              <w:jc w:val="center"/>
              <w:rPr>
                <w:rFonts w:ascii="宋体" w:cs="宋体"/>
                <w:kern w:val="0"/>
                <w:sz w:val="18"/>
                <w:szCs w:val="18"/>
              </w:rPr>
            </w:pPr>
            <w:r>
              <w:rPr>
                <w:rFonts w:ascii="宋体" w:hAnsi="宋体" w:cs="宋体" w:hint="eastAsia"/>
                <w:kern w:val="0"/>
                <w:sz w:val="18"/>
                <w:szCs w:val="18"/>
              </w:rPr>
              <w:t>预算管理</w:t>
            </w:r>
          </w:p>
        </w:tc>
        <w:tc>
          <w:tcPr>
            <w:tcW w:w="3180" w:type="dxa"/>
            <w:tcBorders>
              <w:top w:val="nil"/>
              <w:left w:val="nil"/>
              <w:bottom w:val="single" w:sz="4" w:space="0" w:color="auto"/>
              <w:right w:val="single" w:sz="4" w:space="0" w:color="auto"/>
            </w:tcBorders>
            <w:vAlign w:val="center"/>
          </w:tcPr>
          <w:p w:rsidR="008B27A8" w:rsidRDefault="008B27A8">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结合绩效目标及项目内容，阐述项目预算编制过程中考虑的资金分配因素、采用的资金分配方式方法，分配时依据的政策文件等；并明确预算编制详细结果，各部分内容测算金额、标准，测算依据等；同时针对项目执行计划说明预算执行计划拟定情况。</w:t>
            </w:r>
          </w:p>
        </w:tc>
        <w:tc>
          <w:tcPr>
            <w:tcW w:w="3707" w:type="dxa"/>
            <w:tcBorders>
              <w:top w:val="nil"/>
              <w:left w:val="nil"/>
              <w:bottom w:val="single" w:sz="4" w:space="0" w:color="auto"/>
              <w:right w:val="single" w:sz="4" w:space="0" w:color="auto"/>
            </w:tcBorders>
            <w:vAlign w:val="center"/>
          </w:tcPr>
          <w:p w:rsidR="008B27A8" w:rsidRDefault="008B27A8">
            <w:pPr>
              <w:widowControl/>
              <w:jc w:val="center"/>
              <w:rPr>
                <w:rFonts w:ascii="宋体" w:cs="宋体"/>
                <w:kern w:val="0"/>
                <w:sz w:val="18"/>
                <w:szCs w:val="18"/>
              </w:rPr>
            </w:pPr>
            <w:r>
              <w:rPr>
                <w:rFonts w:ascii="宋体" w:hAnsi="宋体" w:cs="宋体" w:hint="eastAsia"/>
                <w:kern w:val="0"/>
                <w:sz w:val="18"/>
                <w:szCs w:val="18"/>
              </w:rPr>
              <w:t xml:space="preserve">　</w:t>
            </w:r>
          </w:p>
        </w:tc>
      </w:tr>
      <w:tr w:rsidR="008B27A8">
        <w:trPr>
          <w:trHeight w:val="619"/>
        </w:trPr>
        <w:tc>
          <w:tcPr>
            <w:tcW w:w="676" w:type="dxa"/>
            <w:vMerge/>
            <w:tcBorders>
              <w:top w:val="nil"/>
              <w:left w:val="single" w:sz="4" w:space="0" w:color="auto"/>
              <w:bottom w:val="single" w:sz="4" w:space="0" w:color="auto"/>
              <w:right w:val="single" w:sz="4" w:space="0" w:color="auto"/>
            </w:tcBorders>
            <w:vAlign w:val="center"/>
          </w:tcPr>
          <w:p w:rsidR="008B27A8" w:rsidRDefault="008B27A8">
            <w:pPr>
              <w:widowControl/>
              <w:jc w:val="left"/>
              <w:rPr>
                <w:rFonts w:ascii="宋体" w:cs="宋体"/>
                <w:kern w:val="0"/>
                <w:sz w:val="18"/>
                <w:szCs w:val="18"/>
              </w:rPr>
            </w:pPr>
          </w:p>
        </w:tc>
        <w:tc>
          <w:tcPr>
            <w:tcW w:w="663" w:type="dxa"/>
            <w:vMerge/>
            <w:tcBorders>
              <w:top w:val="nil"/>
              <w:left w:val="single" w:sz="4" w:space="0" w:color="auto"/>
              <w:bottom w:val="single" w:sz="4" w:space="0" w:color="auto"/>
              <w:right w:val="single" w:sz="4" w:space="0" w:color="auto"/>
            </w:tcBorders>
            <w:vAlign w:val="center"/>
          </w:tcPr>
          <w:p w:rsidR="008B27A8" w:rsidRDefault="008B27A8">
            <w:pPr>
              <w:widowControl/>
              <w:jc w:val="left"/>
              <w:rPr>
                <w:rFonts w:ascii="宋体" w:cs="宋体"/>
                <w:kern w:val="0"/>
                <w:sz w:val="18"/>
                <w:szCs w:val="18"/>
              </w:rPr>
            </w:pPr>
          </w:p>
        </w:tc>
        <w:tc>
          <w:tcPr>
            <w:tcW w:w="1060" w:type="dxa"/>
            <w:vMerge w:val="restart"/>
            <w:tcBorders>
              <w:top w:val="nil"/>
              <w:left w:val="single" w:sz="4" w:space="0" w:color="auto"/>
              <w:bottom w:val="single" w:sz="4" w:space="0" w:color="auto"/>
              <w:right w:val="single" w:sz="4" w:space="0" w:color="auto"/>
            </w:tcBorders>
            <w:vAlign w:val="center"/>
          </w:tcPr>
          <w:p w:rsidR="008B27A8" w:rsidRDefault="008B27A8">
            <w:pPr>
              <w:widowControl/>
              <w:jc w:val="center"/>
              <w:rPr>
                <w:rFonts w:ascii="宋体" w:cs="宋体"/>
                <w:kern w:val="0"/>
                <w:sz w:val="18"/>
                <w:szCs w:val="18"/>
              </w:rPr>
            </w:pPr>
            <w:r>
              <w:rPr>
                <w:rFonts w:ascii="宋体" w:hAnsi="宋体" w:cs="宋体" w:hint="eastAsia"/>
                <w:kern w:val="0"/>
                <w:sz w:val="18"/>
                <w:szCs w:val="18"/>
              </w:rPr>
              <w:t>资金到位</w:t>
            </w:r>
          </w:p>
        </w:tc>
        <w:tc>
          <w:tcPr>
            <w:tcW w:w="3180" w:type="dxa"/>
            <w:vMerge w:val="restart"/>
            <w:tcBorders>
              <w:top w:val="nil"/>
              <w:left w:val="single" w:sz="4" w:space="0" w:color="auto"/>
              <w:bottom w:val="single" w:sz="4" w:space="0" w:color="auto"/>
              <w:right w:val="single" w:sz="4" w:space="0" w:color="auto"/>
            </w:tcBorders>
            <w:vAlign w:val="center"/>
          </w:tcPr>
          <w:p w:rsidR="008B27A8" w:rsidRDefault="008B27A8">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若项目资金存在多渠道来源，请阐述县区财政经费及其他来源资金预计落实时间、条件等，以说明相关资金来源能够得到有效保障并能够支持项目顺利完成。</w:t>
            </w:r>
          </w:p>
        </w:tc>
        <w:tc>
          <w:tcPr>
            <w:tcW w:w="3707" w:type="dxa"/>
            <w:vMerge w:val="restart"/>
            <w:tcBorders>
              <w:top w:val="nil"/>
              <w:left w:val="single" w:sz="4" w:space="0" w:color="auto"/>
              <w:bottom w:val="single" w:sz="4" w:space="0" w:color="auto"/>
              <w:right w:val="single" w:sz="4" w:space="0" w:color="auto"/>
            </w:tcBorders>
            <w:vAlign w:val="center"/>
          </w:tcPr>
          <w:p w:rsidR="008B27A8" w:rsidRDefault="008B27A8">
            <w:pPr>
              <w:widowControl/>
              <w:jc w:val="center"/>
              <w:rPr>
                <w:rFonts w:ascii="宋体" w:cs="宋体"/>
                <w:kern w:val="0"/>
                <w:sz w:val="18"/>
                <w:szCs w:val="18"/>
              </w:rPr>
            </w:pPr>
            <w:r>
              <w:rPr>
                <w:rFonts w:ascii="宋体" w:hAnsi="宋体" w:cs="宋体" w:hint="eastAsia"/>
                <w:kern w:val="0"/>
                <w:sz w:val="18"/>
                <w:szCs w:val="18"/>
              </w:rPr>
              <w:t xml:space="preserve">　</w:t>
            </w:r>
          </w:p>
        </w:tc>
      </w:tr>
      <w:tr w:rsidR="008B27A8">
        <w:trPr>
          <w:trHeight w:val="915"/>
        </w:trPr>
        <w:tc>
          <w:tcPr>
            <w:tcW w:w="676" w:type="dxa"/>
            <w:vMerge/>
            <w:tcBorders>
              <w:top w:val="nil"/>
              <w:left w:val="single" w:sz="4" w:space="0" w:color="auto"/>
              <w:bottom w:val="single" w:sz="4" w:space="0" w:color="auto"/>
              <w:right w:val="single" w:sz="4" w:space="0" w:color="auto"/>
            </w:tcBorders>
            <w:vAlign w:val="center"/>
          </w:tcPr>
          <w:p w:rsidR="008B27A8" w:rsidRDefault="008B27A8">
            <w:pPr>
              <w:widowControl/>
              <w:jc w:val="left"/>
              <w:rPr>
                <w:rFonts w:ascii="宋体" w:cs="宋体"/>
                <w:kern w:val="0"/>
                <w:sz w:val="18"/>
                <w:szCs w:val="18"/>
              </w:rPr>
            </w:pPr>
          </w:p>
        </w:tc>
        <w:tc>
          <w:tcPr>
            <w:tcW w:w="663" w:type="dxa"/>
            <w:vMerge/>
            <w:tcBorders>
              <w:top w:val="nil"/>
              <w:left w:val="single" w:sz="4" w:space="0" w:color="auto"/>
              <w:bottom w:val="single" w:sz="4" w:space="0" w:color="auto"/>
              <w:right w:val="single" w:sz="4" w:space="0" w:color="auto"/>
            </w:tcBorders>
            <w:vAlign w:val="center"/>
          </w:tcPr>
          <w:p w:rsidR="008B27A8" w:rsidRDefault="008B27A8">
            <w:pPr>
              <w:widowControl/>
              <w:jc w:val="left"/>
              <w:rPr>
                <w:rFonts w:ascii="宋体" w:cs="宋体"/>
                <w:kern w:val="0"/>
                <w:sz w:val="18"/>
                <w:szCs w:val="18"/>
              </w:rPr>
            </w:pPr>
          </w:p>
        </w:tc>
        <w:tc>
          <w:tcPr>
            <w:tcW w:w="1060" w:type="dxa"/>
            <w:vMerge/>
            <w:tcBorders>
              <w:top w:val="nil"/>
              <w:left w:val="single" w:sz="4" w:space="0" w:color="auto"/>
              <w:bottom w:val="single" w:sz="4" w:space="0" w:color="auto"/>
              <w:right w:val="single" w:sz="4" w:space="0" w:color="auto"/>
            </w:tcBorders>
            <w:vAlign w:val="center"/>
          </w:tcPr>
          <w:p w:rsidR="008B27A8" w:rsidRDefault="008B27A8">
            <w:pPr>
              <w:widowControl/>
              <w:jc w:val="left"/>
              <w:rPr>
                <w:rFonts w:ascii="宋体" w:cs="宋体"/>
                <w:kern w:val="0"/>
                <w:sz w:val="18"/>
                <w:szCs w:val="18"/>
              </w:rPr>
            </w:pPr>
          </w:p>
        </w:tc>
        <w:tc>
          <w:tcPr>
            <w:tcW w:w="3180" w:type="dxa"/>
            <w:vMerge/>
            <w:tcBorders>
              <w:top w:val="nil"/>
              <w:left w:val="single" w:sz="4" w:space="0" w:color="auto"/>
              <w:bottom w:val="single" w:sz="4" w:space="0" w:color="auto"/>
              <w:right w:val="single" w:sz="4" w:space="0" w:color="auto"/>
            </w:tcBorders>
            <w:vAlign w:val="center"/>
          </w:tcPr>
          <w:p w:rsidR="008B27A8" w:rsidRDefault="008B27A8">
            <w:pPr>
              <w:widowControl/>
              <w:jc w:val="left"/>
              <w:rPr>
                <w:rFonts w:ascii="宋体" w:cs="宋体"/>
                <w:kern w:val="0"/>
                <w:sz w:val="18"/>
                <w:szCs w:val="18"/>
              </w:rPr>
            </w:pPr>
          </w:p>
        </w:tc>
        <w:tc>
          <w:tcPr>
            <w:tcW w:w="3707" w:type="dxa"/>
            <w:vMerge/>
            <w:tcBorders>
              <w:top w:val="nil"/>
              <w:left w:val="single" w:sz="4" w:space="0" w:color="auto"/>
              <w:bottom w:val="single" w:sz="4" w:space="0" w:color="auto"/>
              <w:right w:val="single" w:sz="4" w:space="0" w:color="auto"/>
            </w:tcBorders>
            <w:vAlign w:val="center"/>
          </w:tcPr>
          <w:p w:rsidR="008B27A8" w:rsidRDefault="008B27A8">
            <w:pPr>
              <w:widowControl/>
              <w:jc w:val="left"/>
              <w:rPr>
                <w:rFonts w:ascii="宋体" w:cs="宋体"/>
                <w:kern w:val="0"/>
                <w:sz w:val="18"/>
                <w:szCs w:val="18"/>
              </w:rPr>
            </w:pPr>
          </w:p>
        </w:tc>
      </w:tr>
      <w:tr w:rsidR="008B27A8">
        <w:trPr>
          <w:trHeight w:val="1845"/>
        </w:trPr>
        <w:tc>
          <w:tcPr>
            <w:tcW w:w="676" w:type="dxa"/>
            <w:vMerge/>
            <w:tcBorders>
              <w:top w:val="nil"/>
              <w:left w:val="single" w:sz="4" w:space="0" w:color="auto"/>
              <w:bottom w:val="single" w:sz="4" w:space="0" w:color="auto"/>
              <w:right w:val="single" w:sz="4" w:space="0" w:color="auto"/>
            </w:tcBorders>
            <w:vAlign w:val="center"/>
          </w:tcPr>
          <w:p w:rsidR="008B27A8" w:rsidRDefault="008B27A8">
            <w:pPr>
              <w:widowControl/>
              <w:jc w:val="left"/>
              <w:rPr>
                <w:rFonts w:ascii="宋体" w:cs="宋体"/>
                <w:kern w:val="0"/>
                <w:sz w:val="18"/>
                <w:szCs w:val="18"/>
              </w:rPr>
            </w:pPr>
          </w:p>
        </w:tc>
        <w:tc>
          <w:tcPr>
            <w:tcW w:w="663" w:type="dxa"/>
            <w:vMerge/>
            <w:tcBorders>
              <w:top w:val="nil"/>
              <w:left w:val="single" w:sz="4" w:space="0" w:color="auto"/>
              <w:bottom w:val="single" w:sz="4" w:space="0" w:color="auto"/>
              <w:right w:val="single" w:sz="4" w:space="0" w:color="auto"/>
            </w:tcBorders>
            <w:vAlign w:val="center"/>
          </w:tcPr>
          <w:p w:rsidR="008B27A8" w:rsidRDefault="008B27A8">
            <w:pPr>
              <w:widowControl/>
              <w:jc w:val="left"/>
              <w:rPr>
                <w:rFonts w:ascii="宋体" w:cs="宋体"/>
                <w:kern w:val="0"/>
                <w:sz w:val="18"/>
                <w:szCs w:val="18"/>
              </w:rPr>
            </w:pPr>
          </w:p>
        </w:tc>
        <w:tc>
          <w:tcPr>
            <w:tcW w:w="1060" w:type="dxa"/>
            <w:tcBorders>
              <w:top w:val="nil"/>
              <w:left w:val="nil"/>
              <w:bottom w:val="single" w:sz="4" w:space="0" w:color="auto"/>
              <w:right w:val="single" w:sz="4" w:space="0" w:color="auto"/>
            </w:tcBorders>
            <w:vAlign w:val="center"/>
          </w:tcPr>
          <w:p w:rsidR="008B27A8" w:rsidRDefault="008B27A8">
            <w:pPr>
              <w:widowControl/>
              <w:jc w:val="center"/>
              <w:rPr>
                <w:rFonts w:ascii="宋体" w:cs="宋体"/>
                <w:kern w:val="0"/>
                <w:sz w:val="18"/>
                <w:szCs w:val="18"/>
              </w:rPr>
            </w:pPr>
            <w:r>
              <w:rPr>
                <w:rFonts w:ascii="宋体" w:hAnsi="宋体" w:cs="宋体" w:hint="eastAsia"/>
                <w:kern w:val="0"/>
                <w:sz w:val="18"/>
                <w:szCs w:val="18"/>
              </w:rPr>
              <w:t>财务管理</w:t>
            </w:r>
          </w:p>
        </w:tc>
        <w:tc>
          <w:tcPr>
            <w:tcW w:w="3180" w:type="dxa"/>
            <w:tcBorders>
              <w:top w:val="nil"/>
              <w:left w:val="nil"/>
              <w:bottom w:val="single" w:sz="4" w:space="0" w:color="auto"/>
              <w:right w:val="single" w:sz="4" w:space="0" w:color="auto"/>
            </w:tcBorders>
            <w:vAlign w:val="center"/>
          </w:tcPr>
          <w:p w:rsidR="008B27A8" w:rsidRDefault="008B27A8">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阐述项目预算执行可遵循的相关财务管理制度，以及计划拟定并遵照执行的财务管理规范文件；明确执行过程中预计采用的方式方法或推行的相关机制，以确保制度有效执行，促进项目会计核算、资金使用的规范性。</w:t>
            </w:r>
          </w:p>
        </w:tc>
        <w:tc>
          <w:tcPr>
            <w:tcW w:w="3707" w:type="dxa"/>
            <w:tcBorders>
              <w:top w:val="nil"/>
              <w:left w:val="nil"/>
              <w:bottom w:val="single" w:sz="4" w:space="0" w:color="auto"/>
              <w:right w:val="single" w:sz="4" w:space="0" w:color="auto"/>
            </w:tcBorders>
            <w:vAlign w:val="center"/>
          </w:tcPr>
          <w:p w:rsidR="008B27A8" w:rsidRDefault="008B27A8">
            <w:pPr>
              <w:widowControl/>
              <w:jc w:val="center"/>
              <w:rPr>
                <w:rFonts w:ascii="宋体" w:cs="宋体"/>
                <w:kern w:val="0"/>
                <w:sz w:val="18"/>
                <w:szCs w:val="18"/>
              </w:rPr>
            </w:pPr>
            <w:r>
              <w:rPr>
                <w:rFonts w:ascii="宋体" w:hAnsi="宋体" w:cs="宋体" w:hint="eastAsia"/>
                <w:kern w:val="0"/>
                <w:sz w:val="18"/>
                <w:szCs w:val="18"/>
              </w:rPr>
              <w:t xml:space="preserve">　</w:t>
            </w:r>
          </w:p>
        </w:tc>
      </w:tr>
      <w:tr w:rsidR="008B27A8">
        <w:trPr>
          <w:trHeight w:val="1290"/>
        </w:trPr>
        <w:tc>
          <w:tcPr>
            <w:tcW w:w="676" w:type="dxa"/>
            <w:vMerge w:val="restart"/>
            <w:tcBorders>
              <w:top w:val="nil"/>
              <w:left w:val="single" w:sz="4" w:space="0" w:color="auto"/>
              <w:bottom w:val="single" w:sz="4" w:space="0" w:color="000000"/>
              <w:right w:val="single" w:sz="4" w:space="0" w:color="auto"/>
            </w:tcBorders>
            <w:vAlign w:val="center"/>
          </w:tcPr>
          <w:p w:rsidR="008B27A8" w:rsidRDefault="008B27A8">
            <w:pPr>
              <w:widowControl/>
              <w:jc w:val="center"/>
              <w:rPr>
                <w:rFonts w:ascii="宋体" w:cs="宋体"/>
                <w:kern w:val="0"/>
                <w:sz w:val="18"/>
                <w:szCs w:val="18"/>
              </w:rPr>
            </w:pPr>
            <w:r>
              <w:rPr>
                <w:rFonts w:ascii="宋体" w:hAnsi="宋体" w:cs="宋体" w:hint="eastAsia"/>
                <w:kern w:val="0"/>
                <w:sz w:val="18"/>
                <w:szCs w:val="18"/>
              </w:rPr>
              <w:t>项目管理</w:t>
            </w:r>
          </w:p>
        </w:tc>
        <w:tc>
          <w:tcPr>
            <w:tcW w:w="663" w:type="dxa"/>
            <w:vMerge w:val="restart"/>
            <w:tcBorders>
              <w:top w:val="nil"/>
              <w:left w:val="single" w:sz="4" w:space="0" w:color="auto"/>
              <w:bottom w:val="single" w:sz="4" w:space="0" w:color="auto"/>
              <w:right w:val="single" w:sz="4" w:space="0" w:color="auto"/>
            </w:tcBorders>
            <w:vAlign w:val="center"/>
          </w:tcPr>
          <w:p w:rsidR="008B27A8" w:rsidRDefault="008B27A8">
            <w:pPr>
              <w:widowControl/>
              <w:jc w:val="center"/>
              <w:rPr>
                <w:rFonts w:ascii="宋体" w:cs="宋体"/>
                <w:kern w:val="0"/>
                <w:sz w:val="18"/>
                <w:szCs w:val="18"/>
              </w:rPr>
            </w:pPr>
            <w:r>
              <w:rPr>
                <w:rFonts w:ascii="宋体" w:hAnsi="宋体" w:cs="宋体" w:hint="eastAsia"/>
                <w:kern w:val="0"/>
                <w:sz w:val="18"/>
                <w:szCs w:val="18"/>
              </w:rPr>
              <w:t>项目实施</w:t>
            </w:r>
          </w:p>
        </w:tc>
        <w:tc>
          <w:tcPr>
            <w:tcW w:w="1060" w:type="dxa"/>
            <w:tcBorders>
              <w:top w:val="nil"/>
              <w:left w:val="nil"/>
              <w:bottom w:val="single" w:sz="4" w:space="0" w:color="auto"/>
              <w:right w:val="single" w:sz="4" w:space="0" w:color="auto"/>
            </w:tcBorders>
            <w:vAlign w:val="center"/>
          </w:tcPr>
          <w:p w:rsidR="008B27A8" w:rsidRDefault="008B27A8">
            <w:pPr>
              <w:widowControl/>
              <w:jc w:val="center"/>
              <w:rPr>
                <w:rFonts w:ascii="宋体" w:cs="宋体"/>
                <w:kern w:val="0"/>
                <w:sz w:val="18"/>
                <w:szCs w:val="18"/>
              </w:rPr>
            </w:pPr>
            <w:r>
              <w:rPr>
                <w:rFonts w:ascii="宋体" w:hAnsi="宋体" w:cs="宋体" w:hint="eastAsia"/>
                <w:kern w:val="0"/>
                <w:sz w:val="18"/>
                <w:szCs w:val="18"/>
              </w:rPr>
              <w:t>组织机构</w:t>
            </w:r>
          </w:p>
        </w:tc>
        <w:tc>
          <w:tcPr>
            <w:tcW w:w="3180" w:type="dxa"/>
            <w:tcBorders>
              <w:top w:val="nil"/>
              <w:left w:val="nil"/>
              <w:bottom w:val="single" w:sz="4" w:space="0" w:color="auto"/>
              <w:right w:val="single" w:sz="4" w:space="0" w:color="auto"/>
            </w:tcBorders>
            <w:vAlign w:val="center"/>
          </w:tcPr>
          <w:p w:rsidR="008B27A8" w:rsidRDefault="008B27A8">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阐述项目单位为保证项目顺利、有效实施已搭建或计划搭建的组织管理机构及内部成员分工情况。</w:t>
            </w:r>
          </w:p>
        </w:tc>
        <w:tc>
          <w:tcPr>
            <w:tcW w:w="3707" w:type="dxa"/>
            <w:tcBorders>
              <w:top w:val="nil"/>
              <w:left w:val="nil"/>
              <w:bottom w:val="single" w:sz="4" w:space="0" w:color="auto"/>
              <w:right w:val="single" w:sz="4" w:space="0" w:color="auto"/>
            </w:tcBorders>
            <w:vAlign w:val="center"/>
          </w:tcPr>
          <w:p w:rsidR="008B27A8" w:rsidRDefault="008B27A8">
            <w:pPr>
              <w:widowControl/>
              <w:jc w:val="center"/>
              <w:rPr>
                <w:rFonts w:ascii="宋体" w:cs="宋体"/>
                <w:kern w:val="0"/>
                <w:sz w:val="18"/>
                <w:szCs w:val="18"/>
              </w:rPr>
            </w:pPr>
            <w:r>
              <w:rPr>
                <w:rFonts w:ascii="宋体" w:hAnsi="宋体" w:cs="宋体" w:hint="eastAsia"/>
                <w:kern w:val="0"/>
                <w:sz w:val="18"/>
                <w:szCs w:val="18"/>
              </w:rPr>
              <w:t xml:space="preserve">　</w:t>
            </w:r>
          </w:p>
        </w:tc>
      </w:tr>
      <w:tr w:rsidR="008B27A8">
        <w:trPr>
          <w:trHeight w:val="1890"/>
        </w:trPr>
        <w:tc>
          <w:tcPr>
            <w:tcW w:w="6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宋体"/>
                <w:kern w:val="0"/>
                <w:sz w:val="18"/>
                <w:szCs w:val="18"/>
              </w:rPr>
            </w:pPr>
          </w:p>
        </w:tc>
        <w:tc>
          <w:tcPr>
            <w:tcW w:w="663" w:type="dxa"/>
            <w:vMerge/>
            <w:tcBorders>
              <w:top w:val="nil"/>
              <w:left w:val="single" w:sz="4" w:space="0" w:color="auto"/>
              <w:bottom w:val="single" w:sz="4" w:space="0" w:color="auto"/>
              <w:right w:val="single" w:sz="4" w:space="0" w:color="auto"/>
            </w:tcBorders>
            <w:vAlign w:val="center"/>
          </w:tcPr>
          <w:p w:rsidR="008B27A8" w:rsidRDefault="008B27A8">
            <w:pPr>
              <w:widowControl/>
              <w:jc w:val="left"/>
              <w:rPr>
                <w:rFonts w:ascii="宋体" w:cs="宋体"/>
                <w:kern w:val="0"/>
                <w:sz w:val="18"/>
                <w:szCs w:val="18"/>
              </w:rPr>
            </w:pPr>
          </w:p>
        </w:tc>
        <w:tc>
          <w:tcPr>
            <w:tcW w:w="1060" w:type="dxa"/>
            <w:tcBorders>
              <w:top w:val="nil"/>
              <w:left w:val="nil"/>
              <w:bottom w:val="single" w:sz="4" w:space="0" w:color="auto"/>
              <w:right w:val="single" w:sz="4" w:space="0" w:color="auto"/>
            </w:tcBorders>
            <w:vAlign w:val="center"/>
          </w:tcPr>
          <w:p w:rsidR="008B27A8" w:rsidRDefault="008B27A8">
            <w:pPr>
              <w:widowControl/>
              <w:jc w:val="center"/>
              <w:rPr>
                <w:rFonts w:ascii="宋体" w:cs="宋体"/>
                <w:kern w:val="0"/>
                <w:sz w:val="18"/>
                <w:szCs w:val="18"/>
              </w:rPr>
            </w:pPr>
            <w:r>
              <w:rPr>
                <w:rFonts w:ascii="宋体" w:hAnsi="宋体" w:cs="宋体" w:hint="eastAsia"/>
                <w:kern w:val="0"/>
                <w:sz w:val="18"/>
                <w:szCs w:val="18"/>
              </w:rPr>
              <w:t>制度建设</w:t>
            </w:r>
          </w:p>
        </w:tc>
        <w:tc>
          <w:tcPr>
            <w:tcW w:w="3180" w:type="dxa"/>
            <w:tcBorders>
              <w:top w:val="nil"/>
              <w:left w:val="nil"/>
              <w:bottom w:val="single" w:sz="4" w:space="0" w:color="auto"/>
              <w:right w:val="single" w:sz="4" w:space="0" w:color="auto"/>
            </w:tcBorders>
            <w:vAlign w:val="center"/>
          </w:tcPr>
          <w:p w:rsidR="008B27A8" w:rsidRDefault="008B27A8">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阐述项目实施可遵循的相关项目管理制度，以及计划拟定并遵照执行的项目管理规范文件；结合项目绩效目标、项目内容阐述项目实施方案的设定情况或预计设定方案的时间及内容。</w:t>
            </w:r>
          </w:p>
        </w:tc>
        <w:tc>
          <w:tcPr>
            <w:tcW w:w="3707" w:type="dxa"/>
            <w:tcBorders>
              <w:top w:val="nil"/>
              <w:left w:val="nil"/>
              <w:bottom w:val="single" w:sz="4" w:space="0" w:color="auto"/>
              <w:right w:val="single" w:sz="4" w:space="0" w:color="auto"/>
            </w:tcBorders>
            <w:vAlign w:val="center"/>
          </w:tcPr>
          <w:p w:rsidR="008B27A8" w:rsidRDefault="008B27A8">
            <w:pPr>
              <w:widowControl/>
              <w:jc w:val="center"/>
              <w:rPr>
                <w:rFonts w:ascii="宋体" w:cs="宋体"/>
                <w:kern w:val="0"/>
                <w:sz w:val="18"/>
                <w:szCs w:val="18"/>
              </w:rPr>
            </w:pPr>
            <w:r>
              <w:rPr>
                <w:rFonts w:ascii="宋体" w:hAnsi="宋体" w:cs="宋体" w:hint="eastAsia"/>
                <w:kern w:val="0"/>
                <w:sz w:val="18"/>
                <w:szCs w:val="18"/>
              </w:rPr>
              <w:t xml:space="preserve">　</w:t>
            </w:r>
          </w:p>
        </w:tc>
      </w:tr>
      <w:tr w:rsidR="008B27A8">
        <w:trPr>
          <w:trHeight w:val="1860"/>
        </w:trPr>
        <w:tc>
          <w:tcPr>
            <w:tcW w:w="676" w:type="dxa"/>
            <w:vMerge/>
            <w:tcBorders>
              <w:top w:val="nil"/>
              <w:left w:val="single" w:sz="4" w:space="0" w:color="auto"/>
              <w:bottom w:val="single" w:sz="4" w:space="0" w:color="000000"/>
              <w:right w:val="single" w:sz="4" w:space="0" w:color="auto"/>
            </w:tcBorders>
            <w:vAlign w:val="center"/>
          </w:tcPr>
          <w:p w:rsidR="008B27A8" w:rsidRDefault="008B27A8">
            <w:pPr>
              <w:widowControl/>
              <w:jc w:val="left"/>
              <w:rPr>
                <w:rFonts w:ascii="宋体" w:cs="宋体"/>
                <w:kern w:val="0"/>
                <w:sz w:val="18"/>
                <w:szCs w:val="18"/>
              </w:rPr>
            </w:pPr>
          </w:p>
        </w:tc>
        <w:tc>
          <w:tcPr>
            <w:tcW w:w="663" w:type="dxa"/>
            <w:vMerge/>
            <w:tcBorders>
              <w:top w:val="nil"/>
              <w:left w:val="single" w:sz="4" w:space="0" w:color="auto"/>
              <w:bottom w:val="single" w:sz="4" w:space="0" w:color="auto"/>
              <w:right w:val="single" w:sz="4" w:space="0" w:color="auto"/>
            </w:tcBorders>
            <w:vAlign w:val="center"/>
          </w:tcPr>
          <w:p w:rsidR="008B27A8" w:rsidRDefault="008B27A8">
            <w:pPr>
              <w:widowControl/>
              <w:jc w:val="left"/>
              <w:rPr>
                <w:rFonts w:ascii="宋体" w:cs="宋体"/>
                <w:kern w:val="0"/>
                <w:sz w:val="18"/>
                <w:szCs w:val="18"/>
              </w:rPr>
            </w:pPr>
          </w:p>
        </w:tc>
        <w:tc>
          <w:tcPr>
            <w:tcW w:w="1060" w:type="dxa"/>
            <w:tcBorders>
              <w:top w:val="nil"/>
              <w:left w:val="nil"/>
              <w:bottom w:val="single" w:sz="4" w:space="0" w:color="auto"/>
              <w:right w:val="single" w:sz="4" w:space="0" w:color="auto"/>
            </w:tcBorders>
            <w:vAlign w:val="center"/>
          </w:tcPr>
          <w:p w:rsidR="008B27A8" w:rsidRDefault="008B27A8">
            <w:pPr>
              <w:widowControl/>
              <w:jc w:val="center"/>
              <w:rPr>
                <w:rFonts w:ascii="宋体" w:cs="宋体"/>
                <w:kern w:val="0"/>
                <w:sz w:val="18"/>
                <w:szCs w:val="18"/>
              </w:rPr>
            </w:pPr>
            <w:r>
              <w:rPr>
                <w:rFonts w:ascii="宋体" w:hAnsi="宋体" w:cs="宋体" w:hint="eastAsia"/>
                <w:kern w:val="0"/>
                <w:sz w:val="18"/>
                <w:szCs w:val="18"/>
              </w:rPr>
              <w:t>过程控制</w:t>
            </w:r>
            <w:r>
              <w:rPr>
                <w:rFonts w:ascii="宋体" w:hAnsi="宋体" w:cs="宋体"/>
                <w:kern w:val="0"/>
                <w:sz w:val="18"/>
                <w:szCs w:val="18"/>
              </w:rPr>
              <w:t xml:space="preserve"> </w:t>
            </w:r>
          </w:p>
        </w:tc>
        <w:tc>
          <w:tcPr>
            <w:tcW w:w="3180" w:type="dxa"/>
            <w:tcBorders>
              <w:top w:val="nil"/>
              <w:left w:val="nil"/>
              <w:bottom w:val="single" w:sz="4" w:space="0" w:color="auto"/>
              <w:right w:val="single" w:sz="4" w:space="0" w:color="auto"/>
            </w:tcBorders>
            <w:vAlign w:val="center"/>
          </w:tcPr>
          <w:p w:rsidR="008B27A8" w:rsidRDefault="008B27A8">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阐述项目实施过程中计划采用的方式方法，推行的管控措施、机制等，以确保与项目相关的各种法律、法规、制度得以严格执行；项目实施方案或实施计划得以落实；项目实施程序科学合理。</w:t>
            </w:r>
          </w:p>
        </w:tc>
        <w:tc>
          <w:tcPr>
            <w:tcW w:w="3707" w:type="dxa"/>
            <w:tcBorders>
              <w:top w:val="nil"/>
              <w:left w:val="nil"/>
              <w:bottom w:val="single" w:sz="4" w:space="0" w:color="auto"/>
              <w:right w:val="single" w:sz="4" w:space="0" w:color="auto"/>
            </w:tcBorders>
            <w:vAlign w:val="center"/>
          </w:tcPr>
          <w:p w:rsidR="008B27A8" w:rsidRDefault="008B27A8">
            <w:pPr>
              <w:widowControl/>
              <w:jc w:val="center"/>
              <w:rPr>
                <w:rFonts w:ascii="宋体" w:cs="宋体"/>
                <w:kern w:val="0"/>
                <w:sz w:val="18"/>
                <w:szCs w:val="18"/>
              </w:rPr>
            </w:pPr>
            <w:r>
              <w:rPr>
                <w:rFonts w:ascii="宋体" w:hAnsi="宋体" w:cs="宋体" w:hint="eastAsia"/>
                <w:kern w:val="0"/>
                <w:sz w:val="18"/>
                <w:szCs w:val="18"/>
              </w:rPr>
              <w:t xml:space="preserve">　</w:t>
            </w:r>
          </w:p>
        </w:tc>
      </w:tr>
    </w:tbl>
    <w:p w:rsidR="008B27A8" w:rsidRDefault="008B27A8">
      <w:pPr>
        <w:adjustRightInd w:val="0"/>
        <w:snapToGrid w:val="0"/>
        <w:spacing w:line="520" w:lineRule="exact"/>
        <w:rPr>
          <w:rFonts w:ascii="宋体" w:cs="Times New Roman"/>
          <w:sz w:val="24"/>
          <w:szCs w:val="24"/>
        </w:rPr>
        <w:sectPr w:rsidR="008B27A8">
          <w:pgSz w:w="11906" w:h="16838"/>
          <w:pgMar w:top="1247" w:right="1418" w:bottom="1246" w:left="1418" w:header="851" w:footer="992" w:gutter="0"/>
          <w:pgNumType w:fmt="numberInDash"/>
          <w:cols w:space="720"/>
          <w:docGrid w:type="lines" w:linePitch="312"/>
        </w:sectPr>
      </w:pPr>
      <w:r>
        <w:rPr>
          <w:rFonts w:ascii="宋体" w:cs="Times New Roman"/>
          <w:sz w:val="24"/>
          <w:szCs w:val="24"/>
        </w:rPr>
        <w:t xml:space="preserve">                           </w:t>
      </w:r>
      <w:r>
        <w:rPr>
          <w:rFonts w:ascii="宋体" w:cs="Times New Roman" w:hint="eastAsia"/>
          <w:sz w:val="24"/>
          <w:szCs w:val="24"/>
        </w:rPr>
        <w:t>填报人：</w:t>
      </w:r>
      <w:r>
        <w:rPr>
          <w:rFonts w:ascii="宋体" w:cs="Times New Roman"/>
          <w:sz w:val="24"/>
          <w:szCs w:val="24"/>
        </w:rPr>
        <w:t xml:space="preserve">             </w:t>
      </w:r>
      <w:r>
        <w:rPr>
          <w:rFonts w:ascii="宋体" w:cs="Times New Roman" w:hint="eastAsia"/>
          <w:sz w:val="24"/>
          <w:szCs w:val="24"/>
        </w:rPr>
        <w:t>填报日期：</w:t>
      </w:r>
    </w:p>
    <w:p w:rsidR="008B27A8" w:rsidRDefault="008B27A8">
      <w:pPr>
        <w:adjustRightInd w:val="0"/>
        <w:snapToGrid w:val="0"/>
        <w:spacing w:line="360" w:lineRule="auto"/>
        <w:outlineLvl w:val="2"/>
        <w:rPr>
          <w:rFonts w:ascii="宋体" w:eastAsia="黑体" w:cs="Times New Roman"/>
          <w:sz w:val="28"/>
          <w:szCs w:val="28"/>
        </w:rPr>
      </w:pPr>
      <w:r>
        <w:rPr>
          <w:rFonts w:ascii="黑体" w:eastAsia="黑体" w:hAnsi="宋体" w:cs="黑体" w:hint="eastAsia"/>
          <w:sz w:val="28"/>
          <w:szCs w:val="28"/>
        </w:rPr>
        <w:t>附件</w:t>
      </w:r>
      <w:r>
        <w:rPr>
          <w:rFonts w:ascii="黑体" w:eastAsia="黑体" w:hAnsi="宋体" w:cs="黑体"/>
          <w:sz w:val="28"/>
          <w:szCs w:val="28"/>
        </w:rPr>
        <w:t>1-5</w:t>
      </w:r>
    </w:p>
    <w:p w:rsidR="008B27A8" w:rsidRDefault="008B27A8">
      <w:pPr>
        <w:adjustRightInd w:val="0"/>
        <w:snapToGrid w:val="0"/>
        <w:spacing w:line="520" w:lineRule="exact"/>
        <w:rPr>
          <w:rFonts w:ascii="宋体" w:cs="Times New Roman"/>
          <w:sz w:val="20"/>
          <w:szCs w:val="20"/>
        </w:rPr>
      </w:pPr>
    </w:p>
    <w:p w:rsidR="008B27A8" w:rsidRDefault="008B27A8">
      <w:pPr>
        <w:adjustRightInd w:val="0"/>
        <w:snapToGrid w:val="0"/>
        <w:spacing w:line="520" w:lineRule="exact"/>
        <w:jc w:val="center"/>
        <w:rPr>
          <w:rStyle w:val="Strong"/>
          <w:rFonts w:ascii="华文中宋" w:eastAsia="华文中宋" w:hAnsi="华文中宋" w:cs="方正小标宋简体"/>
          <w:kern w:val="0"/>
          <w:sz w:val="44"/>
          <w:szCs w:val="44"/>
        </w:rPr>
      </w:pPr>
      <w:r>
        <w:rPr>
          <w:rStyle w:val="Strong"/>
          <w:rFonts w:ascii="华文中宋" w:eastAsia="华文中宋" w:hAnsi="华文中宋" w:cs="方正小标宋简体" w:hint="eastAsia"/>
          <w:kern w:val="0"/>
          <w:sz w:val="44"/>
          <w:szCs w:val="44"/>
        </w:rPr>
        <w:t>××年度市级项目政策事前绩效评估工作方案</w:t>
      </w:r>
    </w:p>
    <w:p w:rsidR="008B27A8" w:rsidRDefault="008B27A8">
      <w:pPr>
        <w:adjustRightInd w:val="0"/>
        <w:snapToGrid w:val="0"/>
        <w:spacing w:line="520" w:lineRule="exact"/>
        <w:jc w:val="center"/>
        <w:rPr>
          <w:rFonts w:ascii="宋体" w:cs="Times New Roman"/>
          <w:sz w:val="36"/>
          <w:szCs w:val="36"/>
        </w:rPr>
      </w:pPr>
      <w:r>
        <w:rPr>
          <w:rFonts w:ascii="宋体" w:hAnsi="宋体" w:cs="宋体" w:hint="eastAsia"/>
          <w:sz w:val="36"/>
          <w:szCs w:val="36"/>
        </w:rPr>
        <w:t>（参考范本）</w:t>
      </w:r>
    </w:p>
    <w:p w:rsidR="008B27A8" w:rsidRDefault="008B27A8">
      <w:pPr>
        <w:adjustRightInd w:val="0"/>
        <w:snapToGrid w:val="0"/>
        <w:spacing w:line="520" w:lineRule="exact"/>
        <w:jc w:val="center"/>
        <w:rPr>
          <w:rFonts w:ascii="宋体" w:cs="Times New Roman"/>
          <w:b/>
          <w:bCs/>
          <w:sz w:val="36"/>
          <w:szCs w:val="36"/>
        </w:rPr>
      </w:pPr>
    </w:p>
    <w:p w:rsidR="008B27A8" w:rsidRDefault="008B27A8">
      <w:pPr>
        <w:adjustRightInd w:val="0"/>
        <w:snapToGrid w:val="0"/>
        <w:spacing w:line="520" w:lineRule="exact"/>
        <w:ind w:firstLineChars="200" w:firstLine="643"/>
        <w:jc w:val="left"/>
        <w:rPr>
          <w:rFonts w:ascii="仿宋_GB2312" w:eastAsia="仿宋_GB2312" w:hAnsi="宋体" w:cs="Times New Roman"/>
          <w:b/>
          <w:bCs/>
          <w:sz w:val="32"/>
          <w:szCs w:val="32"/>
        </w:rPr>
      </w:pPr>
      <w:r>
        <w:rPr>
          <w:rFonts w:ascii="仿宋_GB2312" w:eastAsia="仿宋_GB2312" w:hAnsi="宋体" w:cs="仿宋_GB2312" w:hint="eastAsia"/>
          <w:b/>
          <w:bCs/>
          <w:sz w:val="32"/>
          <w:szCs w:val="32"/>
        </w:rPr>
        <w:t>一、事前绩效评估目的</w:t>
      </w:r>
    </w:p>
    <w:p w:rsidR="008B27A8" w:rsidRDefault="008B27A8">
      <w:pPr>
        <w:adjustRightInd w:val="0"/>
        <w:snapToGrid w:val="0"/>
        <w:spacing w:line="520" w:lineRule="exact"/>
        <w:ind w:firstLineChars="200" w:firstLine="643"/>
        <w:jc w:val="left"/>
        <w:rPr>
          <w:rFonts w:ascii="仿宋_GB2312" w:eastAsia="仿宋_GB2312" w:hAnsi="宋体" w:cs="Times New Roman"/>
          <w:b/>
          <w:bCs/>
          <w:sz w:val="32"/>
          <w:szCs w:val="32"/>
        </w:rPr>
      </w:pPr>
      <w:r>
        <w:rPr>
          <w:rFonts w:ascii="仿宋_GB2312" w:eastAsia="仿宋_GB2312" w:hAnsi="宋体" w:cs="仿宋_GB2312" w:hint="eastAsia"/>
          <w:b/>
          <w:bCs/>
          <w:sz w:val="32"/>
          <w:szCs w:val="32"/>
        </w:rPr>
        <w:t>二、事前绩效评估对象</w:t>
      </w:r>
    </w:p>
    <w:p w:rsidR="008B27A8" w:rsidRDefault="008B27A8">
      <w:pPr>
        <w:adjustRightInd w:val="0"/>
        <w:snapToGrid w:val="0"/>
        <w:spacing w:line="52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（要求：明确事前绩效评估项目政策概况，包括项目主管部门、实施单位、项目名称、项目预算等基本信息。）</w:t>
      </w:r>
    </w:p>
    <w:p w:rsidR="008B27A8" w:rsidRDefault="008B27A8">
      <w:pPr>
        <w:adjustRightInd w:val="0"/>
        <w:snapToGrid w:val="0"/>
        <w:spacing w:line="520" w:lineRule="exact"/>
        <w:ind w:firstLineChars="200" w:firstLine="643"/>
        <w:jc w:val="left"/>
        <w:rPr>
          <w:rFonts w:ascii="仿宋_GB2312" w:eastAsia="仿宋_GB2312" w:hAnsi="宋体" w:cs="Times New Roman"/>
          <w:b/>
          <w:bCs/>
          <w:sz w:val="32"/>
          <w:szCs w:val="32"/>
        </w:rPr>
      </w:pPr>
      <w:r>
        <w:rPr>
          <w:rFonts w:ascii="仿宋_GB2312" w:eastAsia="仿宋_GB2312" w:hAnsi="宋体" w:cs="仿宋_GB2312" w:hint="eastAsia"/>
          <w:b/>
          <w:bCs/>
          <w:sz w:val="32"/>
          <w:szCs w:val="32"/>
        </w:rPr>
        <w:t>三、事前绩效评估依据</w:t>
      </w:r>
    </w:p>
    <w:p w:rsidR="008B27A8" w:rsidRDefault="008B27A8">
      <w:pPr>
        <w:adjustRightInd w:val="0"/>
        <w:snapToGrid w:val="0"/>
        <w:spacing w:line="52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（要求：列示考评依据的文件和材料）</w:t>
      </w:r>
    </w:p>
    <w:p w:rsidR="008B27A8" w:rsidRDefault="008B27A8">
      <w:pPr>
        <w:adjustRightInd w:val="0"/>
        <w:snapToGrid w:val="0"/>
        <w:spacing w:line="520" w:lineRule="exact"/>
        <w:ind w:firstLineChars="200" w:firstLine="643"/>
        <w:jc w:val="left"/>
        <w:rPr>
          <w:rFonts w:ascii="仿宋_GB2312" w:eastAsia="仿宋_GB2312" w:hAnsi="宋体" w:cs="Times New Roman"/>
          <w:sz w:val="32"/>
          <w:szCs w:val="32"/>
        </w:rPr>
      </w:pPr>
      <w:r>
        <w:rPr>
          <w:rFonts w:ascii="仿宋_GB2312" w:eastAsia="仿宋_GB2312" w:hAnsi="宋体" w:cs="仿宋_GB2312" w:hint="eastAsia"/>
          <w:b/>
          <w:bCs/>
          <w:sz w:val="32"/>
          <w:szCs w:val="32"/>
        </w:rPr>
        <w:t>四、事前绩效评估原则</w:t>
      </w:r>
    </w:p>
    <w:p w:rsidR="008B27A8" w:rsidRDefault="008B27A8">
      <w:pPr>
        <w:adjustRightInd w:val="0"/>
        <w:snapToGrid w:val="0"/>
        <w:spacing w:line="520" w:lineRule="exact"/>
        <w:ind w:firstLineChars="200" w:firstLine="643"/>
        <w:jc w:val="left"/>
        <w:rPr>
          <w:rFonts w:ascii="仿宋_GB2312" w:eastAsia="仿宋_GB2312" w:hAnsi="宋体" w:cs="Times New Roman"/>
          <w:sz w:val="32"/>
          <w:szCs w:val="32"/>
        </w:rPr>
      </w:pPr>
      <w:r>
        <w:rPr>
          <w:rFonts w:ascii="仿宋_GB2312" w:eastAsia="仿宋_GB2312" w:hAnsi="宋体" w:cs="仿宋_GB2312" w:hint="eastAsia"/>
          <w:b/>
          <w:bCs/>
          <w:sz w:val="32"/>
          <w:szCs w:val="32"/>
        </w:rPr>
        <w:t>五、事前绩效评估方法</w:t>
      </w:r>
    </w:p>
    <w:p w:rsidR="008B27A8" w:rsidRDefault="008B27A8">
      <w:pPr>
        <w:adjustRightInd w:val="0"/>
        <w:snapToGrid w:val="0"/>
        <w:spacing w:line="52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（要求：明确拟运用的评估方法）</w:t>
      </w:r>
    </w:p>
    <w:p w:rsidR="008B27A8" w:rsidRDefault="008B27A8">
      <w:pPr>
        <w:adjustRightInd w:val="0"/>
        <w:snapToGrid w:val="0"/>
        <w:spacing w:line="520" w:lineRule="exact"/>
        <w:ind w:firstLineChars="200" w:firstLine="643"/>
        <w:jc w:val="left"/>
        <w:rPr>
          <w:rFonts w:ascii="仿宋_GB2312" w:eastAsia="仿宋_GB2312" w:hAnsi="宋体" w:cs="Times New Roman"/>
          <w:b/>
          <w:bCs/>
          <w:sz w:val="32"/>
          <w:szCs w:val="32"/>
        </w:rPr>
      </w:pPr>
      <w:r>
        <w:rPr>
          <w:rFonts w:ascii="仿宋_GB2312" w:eastAsia="仿宋_GB2312" w:hAnsi="宋体" w:cs="仿宋_GB2312" w:hint="eastAsia"/>
          <w:b/>
          <w:bCs/>
          <w:sz w:val="32"/>
          <w:szCs w:val="32"/>
        </w:rPr>
        <w:t>六、事前绩效评估内容及重点</w:t>
      </w:r>
    </w:p>
    <w:p w:rsidR="008B27A8" w:rsidRDefault="008B27A8">
      <w:pPr>
        <w:adjustRightInd w:val="0"/>
        <w:snapToGrid w:val="0"/>
        <w:spacing w:line="52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（要求：对评估的主要内容进行简要描述）</w:t>
      </w:r>
    </w:p>
    <w:p w:rsidR="008B27A8" w:rsidRDefault="008B27A8">
      <w:pPr>
        <w:adjustRightInd w:val="0"/>
        <w:snapToGrid w:val="0"/>
        <w:spacing w:line="520" w:lineRule="exact"/>
        <w:ind w:firstLineChars="200" w:firstLine="643"/>
        <w:jc w:val="left"/>
        <w:rPr>
          <w:rFonts w:ascii="仿宋_GB2312" w:eastAsia="仿宋_GB2312" w:hAnsi="宋体" w:cs="Times New Roman"/>
          <w:sz w:val="32"/>
          <w:szCs w:val="32"/>
        </w:rPr>
      </w:pPr>
      <w:r>
        <w:rPr>
          <w:rFonts w:ascii="仿宋_GB2312" w:eastAsia="仿宋_GB2312" w:hAnsi="宋体" w:cs="仿宋_GB2312" w:hint="eastAsia"/>
          <w:b/>
          <w:bCs/>
          <w:sz w:val="32"/>
          <w:szCs w:val="32"/>
        </w:rPr>
        <w:t>七、事前绩效评估程序及时间安排</w:t>
      </w:r>
    </w:p>
    <w:p w:rsidR="008B27A8" w:rsidRDefault="008B27A8">
      <w:pPr>
        <w:adjustRightInd w:val="0"/>
        <w:snapToGrid w:val="0"/>
        <w:spacing w:line="52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（要求：明确本项目的详细评估进度安排）</w:t>
      </w:r>
    </w:p>
    <w:p w:rsidR="008B27A8" w:rsidRDefault="008B27A8">
      <w:pPr>
        <w:adjustRightInd w:val="0"/>
        <w:snapToGrid w:val="0"/>
        <w:spacing w:line="520" w:lineRule="exact"/>
        <w:ind w:firstLineChars="200" w:firstLine="643"/>
        <w:jc w:val="left"/>
        <w:rPr>
          <w:rFonts w:ascii="仿宋_GB2312" w:eastAsia="仿宋_GB2312" w:hAnsi="宋体" w:cs="Times New Roman"/>
          <w:b/>
          <w:bCs/>
          <w:sz w:val="32"/>
          <w:szCs w:val="32"/>
        </w:rPr>
      </w:pPr>
      <w:r>
        <w:rPr>
          <w:rFonts w:ascii="仿宋_GB2312" w:eastAsia="仿宋_GB2312" w:hAnsi="宋体" w:cs="仿宋_GB2312" w:hint="eastAsia"/>
          <w:b/>
          <w:bCs/>
          <w:sz w:val="32"/>
          <w:szCs w:val="32"/>
        </w:rPr>
        <w:t>八、评估人员及措施保障</w:t>
      </w:r>
    </w:p>
    <w:p w:rsidR="008B27A8" w:rsidRDefault="008B27A8">
      <w:pPr>
        <w:adjustRightInd w:val="0"/>
        <w:snapToGrid w:val="0"/>
        <w:spacing w:line="52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（要求：明确参与评估的相关人员和职责；明确评估工作的保障措施）</w:t>
      </w:r>
    </w:p>
    <w:p w:rsidR="008B27A8" w:rsidRDefault="008B27A8">
      <w:pPr>
        <w:adjustRightInd w:val="0"/>
        <w:snapToGrid w:val="0"/>
        <w:spacing w:line="520" w:lineRule="exact"/>
        <w:jc w:val="center"/>
        <w:rPr>
          <w:rFonts w:ascii="仿宋_GB2312" w:eastAsia="仿宋_GB2312" w:hAnsi="宋体" w:cs="Times New Roman"/>
          <w:sz w:val="28"/>
          <w:szCs w:val="28"/>
        </w:rPr>
      </w:pPr>
    </w:p>
    <w:p w:rsidR="008B27A8" w:rsidRDefault="008B27A8">
      <w:pPr>
        <w:adjustRightInd w:val="0"/>
        <w:snapToGrid w:val="0"/>
        <w:spacing w:line="520" w:lineRule="exact"/>
        <w:jc w:val="center"/>
        <w:rPr>
          <w:rFonts w:ascii="仿宋_GB2312" w:eastAsia="仿宋_GB2312" w:hAnsi="宋体" w:cs="Times New Roman"/>
          <w:sz w:val="28"/>
          <w:szCs w:val="28"/>
        </w:rPr>
        <w:sectPr w:rsidR="008B27A8">
          <w:pgSz w:w="11906" w:h="16838"/>
          <w:pgMar w:top="1911" w:right="1474" w:bottom="1882" w:left="1588" w:header="851" w:footer="992" w:gutter="0"/>
          <w:pgNumType w:fmt="numberInDash"/>
          <w:cols w:space="720"/>
          <w:docGrid w:type="lines" w:linePitch="312"/>
        </w:sectPr>
      </w:pPr>
    </w:p>
    <w:p w:rsidR="008B27A8" w:rsidRDefault="008B27A8">
      <w:pPr>
        <w:adjustRightInd w:val="0"/>
        <w:snapToGrid w:val="0"/>
        <w:spacing w:line="360" w:lineRule="auto"/>
        <w:outlineLvl w:val="2"/>
        <w:rPr>
          <w:rFonts w:ascii="黑体" w:eastAsia="黑体" w:hAnsi="宋体" w:cs="黑体"/>
          <w:sz w:val="28"/>
          <w:szCs w:val="28"/>
        </w:rPr>
      </w:pPr>
      <w:r>
        <w:rPr>
          <w:rFonts w:ascii="黑体" w:eastAsia="黑体" w:hAnsi="宋体" w:cs="黑体" w:hint="eastAsia"/>
          <w:sz w:val="28"/>
          <w:szCs w:val="28"/>
        </w:rPr>
        <w:t>附件</w:t>
      </w:r>
      <w:r>
        <w:rPr>
          <w:rFonts w:ascii="黑体" w:eastAsia="黑体" w:hAnsi="宋体" w:cs="黑体"/>
          <w:sz w:val="28"/>
          <w:szCs w:val="28"/>
        </w:rPr>
        <w:t>1-6</w:t>
      </w:r>
    </w:p>
    <w:p w:rsidR="008B27A8" w:rsidRDefault="008B27A8">
      <w:pPr>
        <w:pStyle w:val="Default"/>
        <w:jc w:val="center"/>
        <w:rPr>
          <w:rStyle w:val="Strong"/>
          <w:rFonts w:ascii="华文中宋" w:eastAsia="华文中宋" w:hAnsi="华文中宋" w:cs="方正小标宋简体"/>
          <w:b w:val="0"/>
          <w:color w:val="auto"/>
          <w:sz w:val="44"/>
          <w:szCs w:val="44"/>
        </w:rPr>
      </w:pPr>
      <w:r>
        <w:rPr>
          <w:rStyle w:val="Strong"/>
          <w:rFonts w:ascii="华文中宋" w:eastAsia="华文中宋" w:hAnsi="华文中宋" w:cs="方正小标宋简体" w:hint="eastAsia"/>
          <w:b w:val="0"/>
          <w:color w:val="auto"/>
          <w:sz w:val="44"/>
          <w:szCs w:val="44"/>
        </w:rPr>
        <w:t>专家承诺书</w:t>
      </w:r>
    </w:p>
    <w:p w:rsidR="008B27A8" w:rsidRDefault="008B27A8">
      <w:pPr>
        <w:pStyle w:val="Default"/>
        <w:ind w:firstLineChars="200" w:firstLine="560"/>
        <w:jc w:val="both"/>
        <w:rPr>
          <w:rFonts w:ascii="宋体" w:eastAsia="宋体" w:hAnsi="宋体" w:cs="Times New Roman"/>
          <w:sz w:val="28"/>
          <w:szCs w:val="28"/>
        </w:rPr>
      </w:pPr>
    </w:p>
    <w:p w:rsidR="008B27A8" w:rsidRDefault="008B27A8">
      <w:pPr>
        <w:pStyle w:val="Default"/>
        <w:spacing w:line="520" w:lineRule="exact"/>
        <w:ind w:firstLineChars="200" w:firstLine="640"/>
        <w:jc w:val="both"/>
        <w:rPr>
          <w:rFonts w:hAnsi="宋体"/>
          <w:sz w:val="32"/>
          <w:szCs w:val="32"/>
        </w:rPr>
      </w:pPr>
      <w:r>
        <w:rPr>
          <w:rFonts w:hAnsi="宋体" w:hint="eastAsia"/>
          <w:sz w:val="32"/>
          <w:szCs w:val="32"/>
        </w:rPr>
        <w:t>根据</w:t>
      </w:r>
      <w:r>
        <w:rPr>
          <w:rFonts w:hAnsi="宋体" w:hint="eastAsia"/>
          <w:sz w:val="32"/>
          <w:szCs w:val="32"/>
          <w:u w:val="single"/>
        </w:rPr>
        <w:t>（部门）</w:t>
      </w:r>
      <w:r>
        <w:rPr>
          <w:rFonts w:hAnsi="宋体" w:hint="eastAsia"/>
          <w:sz w:val="32"/>
          <w:szCs w:val="32"/>
        </w:rPr>
        <w:t>预算项目政策事前绩效评估工作安排，依据南阳市市级预算绩效考评聘请专家的条件，经</w:t>
      </w:r>
      <w:r>
        <w:rPr>
          <w:rFonts w:hAnsi="宋体" w:hint="eastAsia"/>
          <w:sz w:val="32"/>
          <w:szCs w:val="32"/>
          <w:u w:val="single"/>
        </w:rPr>
        <w:t>（部门）</w:t>
      </w:r>
      <w:r>
        <w:rPr>
          <w:rFonts w:hAnsi="宋体" w:hint="eastAsia"/>
          <w:sz w:val="32"/>
          <w:szCs w:val="32"/>
        </w:rPr>
        <w:t>审核同意，本人作为</w:t>
      </w:r>
      <w:r>
        <w:rPr>
          <w:rFonts w:hAnsi="宋体"/>
          <w:sz w:val="32"/>
          <w:szCs w:val="32"/>
          <w:u w:val="single"/>
        </w:rPr>
        <w:t xml:space="preserve">       </w:t>
      </w:r>
      <w:r>
        <w:rPr>
          <w:rFonts w:hAnsi="宋体" w:hint="eastAsia"/>
          <w:sz w:val="32"/>
          <w:szCs w:val="32"/>
        </w:rPr>
        <w:t>聘请的</w:t>
      </w:r>
      <w:r>
        <w:rPr>
          <w:rFonts w:hAnsi="宋体"/>
          <w:sz w:val="32"/>
          <w:szCs w:val="32"/>
          <w:u w:val="single"/>
        </w:rPr>
        <w:t xml:space="preserve">   </w:t>
      </w:r>
      <w:r>
        <w:rPr>
          <w:rFonts w:hAnsi="宋体" w:hint="eastAsia"/>
          <w:sz w:val="32"/>
          <w:szCs w:val="32"/>
        </w:rPr>
        <w:t>年度事前绩效评估专家</w:t>
      </w:r>
      <w:r>
        <w:rPr>
          <w:rFonts w:hAnsi="宋体"/>
          <w:sz w:val="32"/>
          <w:szCs w:val="32"/>
        </w:rPr>
        <w:t>,</w:t>
      </w:r>
      <w:r>
        <w:rPr>
          <w:rFonts w:hAnsi="宋体" w:hint="eastAsia"/>
          <w:sz w:val="32"/>
          <w:szCs w:val="32"/>
        </w:rPr>
        <w:t>对</w:t>
      </w:r>
      <w:r>
        <w:rPr>
          <w:rFonts w:hAnsi="宋体"/>
          <w:sz w:val="32"/>
          <w:szCs w:val="32"/>
          <w:u w:val="single"/>
        </w:rPr>
        <w:t xml:space="preserve">     </w:t>
      </w:r>
      <w:r>
        <w:rPr>
          <w:rFonts w:hAnsi="宋体" w:hint="eastAsia"/>
          <w:sz w:val="32"/>
          <w:szCs w:val="32"/>
        </w:rPr>
        <w:t>项目进行事前绩效评估。本人已经了解项目政策实地调研和专家评估会的工作流程，并承诺遵守相关工作要求和以下保密条款：</w:t>
      </w:r>
      <w:r>
        <w:rPr>
          <w:rFonts w:hAnsi="宋体"/>
          <w:sz w:val="32"/>
          <w:szCs w:val="32"/>
        </w:rPr>
        <w:t xml:space="preserve"> </w:t>
      </w:r>
    </w:p>
    <w:p w:rsidR="008B27A8" w:rsidRDefault="008B27A8">
      <w:pPr>
        <w:pStyle w:val="Default"/>
        <w:spacing w:before="20" w:after="20" w:line="520" w:lineRule="exact"/>
        <w:ind w:firstLine="560"/>
        <w:jc w:val="both"/>
        <w:rPr>
          <w:rFonts w:hAnsi="宋体"/>
          <w:sz w:val="32"/>
          <w:szCs w:val="32"/>
        </w:rPr>
      </w:pPr>
      <w:r>
        <w:rPr>
          <w:rFonts w:hAnsi="宋体"/>
          <w:sz w:val="32"/>
          <w:szCs w:val="32"/>
        </w:rPr>
        <w:t>1.</w:t>
      </w:r>
      <w:r>
        <w:rPr>
          <w:rFonts w:hAnsi="宋体" w:hint="eastAsia"/>
          <w:sz w:val="32"/>
          <w:szCs w:val="32"/>
        </w:rPr>
        <w:t>在事前绩效评估过程中及评估结束后，应保守被评估单位的商业和技术秘密，不得将获悉的被评估单位事前绩效评估有关文件、资料和数据以任何方式对外提供</w:t>
      </w:r>
      <w:r>
        <w:rPr>
          <w:rFonts w:hAnsi="宋体"/>
          <w:sz w:val="32"/>
          <w:szCs w:val="32"/>
        </w:rPr>
        <w:t>,</w:t>
      </w:r>
      <w:r>
        <w:rPr>
          <w:rFonts w:hAnsi="宋体" w:hint="eastAsia"/>
          <w:sz w:val="32"/>
          <w:szCs w:val="32"/>
        </w:rPr>
        <w:t>不得利用评估工作得到的非公开科技、商业信息，为本人或者他人谋取私利。</w:t>
      </w:r>
      <w:r>
        <w:rPr>
          <w:rFonts w:hAnsi="宋体"/>
          <w:sz w:val="32"/>
          <w:szCs w:val="32"/>
        </w:rPr>
        <w:t xml:space="preserve"> </w:t>
      </w:r>
    </w:p>
    <w:p w:rsidR="008B27A8" w:rsidRDefault="008B27A8">
      <w:pPr>
        <w:pStyle w:val="Default"/>
        <w:spacing w:before="20" w:after="20" w:line="520" w:lineRule="exact"/>
        <w:ind w:firstLine="560"/>
        <w:jc w:val="both"/>
        <w:rPr>
          <w:rFonts w:hAnsi="宋体"/>
          <w:sz w:val="32"/>
          <w:szCs w:val="32"/>
        </w:rPr>
      </w:pPr>
      <w:r>
        <w:rPr>
          <w:rFonts w:hAnsi="宋体"/>
          <w:sz w:val="32"/>
          <w:szCs w:val="32"/>
        </w:rPr>
        <w:t>2.</w:t>
      </w:r>
      <w:r>
        <w:rPr>
          <w:rFonts w:hAnsi="宋体" w:hint="eastAsia"/>
          <w:sz w:val="32"/>
          <w:szCs w:val="32"/>
        </w:rPr>
        <w:t>在事前绩效评估过程中及评估结束后，本人不得向事前绩效评估工作组以外的人员透露有关考评工作情况、信息；不得对外透露争议问题、评估结果等内容。</w:t>
      </w:r>
      <w:r>
        <w:rPr>
          <w:rFonts w:hAnsi="宋体"/>
          <w:sz w:val="32"/>
          <w:szCs w:val="32"/>
        </w:rPr>
        <w:t xml:space="preserve"> </w:t>
      </w:r>
    </w:p>
    <w:p w:rsidR="008B27A8" w:rsidRDefault="008B27A8">
      <w:pPr>
        <w:pStyle w:val="Default"/>
        <w:spacing w:before="20" w:after="20" w:line="520" w:lineRule="exact"/>
        <w:ind w:firstLine="560"/>
        <w:jc w:val="both"/>
        <w:rPr>
          <w:rFonts w:hAnsi="宋体"/>
          <w:sz w:val="32"/>
          <w:szCs w:val="32"/>
        </w:rPr>
      </w:pPr>
      <w:r>
        <w:rPr>
          <w:rFonts w:hAnsi="宋体"/>
          <w:sz w:val="32"/>
          <w:szCs w:val="32"/>
        </w:rPr>
        <w:t>3.</w:t>
      </w:r>
      <w:r>
        <w:rPr>
          <w:rFonts w:hAnsi="宋体" w:hint="eastAsia"/>
          <w:sz w:val="32"/>
          <w:szCs w:val="32"/>
        </w:rPr>
        <w:t>评估期间对获悉的被评估单位所有资料妥善保管，不得遗失，评估结束后，将纸质资料及时返还，同时将相关电子文本资料进行删除。</w:t>
      </w:r>
      <w:r>
        <w:rPr>
          <w:rFonts w:hAnsi="宋体"/>
          <w:sz w:val="32"/>
          <w:szCs w:val="32"/>
        </w:rPr>
        <w:t xml:space="preserve"> </w:t>
      </w:r>
    </w:p>
    <w:p w:rsidR="008B27A8" w:rsidRDefault="008B27A8">
      <w:pPr>
        <w:pStyle w:val="Default"/>
        <w:spacing w:line="520" w:lineRule="exact"/>
        <w:ind w:firstLine="560"/>
        <w:jc w:val="both"/>
        <w:rPr>
          <w:rFonts w:hAnsi="宋体" w:cs="Times New Roman"/>
          <w:sz w:val="32"/>
          <w:szCs w:val="32"/>
        </w:rPr>
      </w:pPr>
      <w:r>
        <w:rPr>
          <w:rFonts w:hAnsi="宋体" w:hint="eastAsia"/>
          <w:sz w:val="32"/>
          <w:szCs w:val="32"/>
        </w:rPr>
        <w:t>如违反承诺书所禁止的事项，本人愿承担相应的法律责任。本承诺书一式三份，市财政局、市级部门、评估专家各一份。</w:t>
      </w:r>
    </w:p>
    <w:p w:rsidR="008B27A8" w:rsidRDefault="008B27A8">
      <w:pPr>
        <w:pStyle w:val="Default"/>
        <w:spacing w:line="520" w:lineRule="exact"/>
        <w:ind w:right="560" w:firstLine="560"/>
        <w:jc w:val="center"/>
        <w:rPr>
          <w:rFonts w:hAnsi="宋体" w:cs="Times New Roman"/>
          <w:sz w:val="32"/>
          <w:szCs w:val="32"/>
        </w:rPr>
      </w:pPr>
    </w:p>
    <w:p w:rsidR="008B27A8" w:rsidRDefault="008B27A8">
      <w:pPr>
        <w:pStyle w:val="Default"/>
        <w:spacing w:line="520" w:lineRule="exact"/>
        <w:ind w:right="560" w:firstLine="560"/>
        <w:jc w:val="center"/>
        <w:rPr>
          <w:rFonts w:hAnsi="宋体" w:cs="Times New Roman"/>
          <w:sz w:val="32"/>
          <w:szCs w:val="32"/>
        </w:rPr>
      </w:pPr>
    </w:p>
    <w:p w:rsidR="008B27A8" w:rsidRDefault="008B27A8">
      <w:pPr>
        <w:pStyle w:val="Default"/>
        <w:spacing w:line="520" w:lineRule="exact"/>
        <w:ind w:right="560" w:firstLine="560"/>
        <w:jc w:val="center"/>
        <w:rPr>
          <w:rFonts w:hAnsi="宋体" w:cs="Times New Roman"/>
          <w:sz w:val="32"/>
          <w:szCs w:val="32"/>
        </w:rPr>
      </w:pPr>
      <w:r>
        <w:rPr>
          <w:rFonts w:hAnsi="宋体" w:hint="eastAsia"/>
          <w:sz w:val="32"/>
          <w:szCs w:val="32"/>
        </w:rPr>
        <w:t>承诺人：</w:t>
      </w:r>
    </w:p>
    <w:p w:rsidR="008B27A8" w:rsidRDefault="008B27A8">
      <w:pPr>
        <w:pStyle w:val="Default"/>
        <w:spacing w:line="520" w:lineRule="exact"/>
        <w:ind w:right="560" w:firstLineChars="1950" w:firstLine="6240"/>
        <w:rPr>
          <w:rFonts w:hAnsi="宋体" w:cs="Times New Roman"/>
          <w:sz w:val="32"/>
          <w:szCs w:val="32"/>
        </w:rPr>
      </w:pPr>
    </w:p>
    <w:p w:rsidR="008B27A8" w:rsidRDefault="008B27A8">
      <w:pPr>
        <w:pStyle w:val="Default"/>
        <w:spacing w:line="520" w:lineRule="exact"/>
        <w:ind w:right="560" w:firstLineChars="1950" w:firstLine="6240"/>
        <w:rPr>
          <w:rFonts w:hAnsi="宋体" w:cs="Times New Roman"/>
          <w:sz w:val="32"/>
          <w:szCs w:val="32"/>
        </w:rPr>
      </w:pPr>
      <w:r>
        <w:rPr>
          <w:rFonts w:hAnsi="宋体" w:hint="eastAsia"/>
          <w:sz w:val="32"/>
          <w:szCs w:val="32"/>
        </w:rPr>
        <w:t>年</w:t>
      </w:r>
      <w:r>
        <w:rPr>
          <w:rFonts w:hAnsi="宋体"/>
          <w:sz w:val="32"/>
          <w:szCs w:val="32"/>
        </w:rPr>
        <w:t xml:space="preserve">   </w:t>
      </w:r>
      <w:r>
        <w:rPr>
          <w:rFonts w:hAnsi="宋体" w:hint="eastAsia"/>
          <w:sz w:val="32"/>
          <w:szCs w:val="32"/>
        </w:rPr>
        <w:t>月</w:t>
      </w:r>
      <w:r>
        <w:rPr>
          <w:rFonts w:hAnsi="宋体"/>
          <w:sz w:val="32"/>
          <w:szCs w:val="32"/>
        </w:rPr>
        <w:t xml:space="preserve">   </w:t>
      </w:r>
      <w:r>
        <w:rPr>
          <w:rFonts w:hAnsi="宋体" w:hint="eastAsia"/>
          <w:sz w:val="32"/>
          <w:szCs w:val="32"/>
        </w:rPr>
        <w:t>日</w:t>
      </w:r>
    </w:p>
    <w:p w:rsidR="008B27A8" w:rsidRDefault="008B27A8">
      <w:pPr>
        <w:adjustRightInd w:val="0"/>
        <w:snapToGrid w:val="0"/>
        <w:spacing w:line="520" w:lineRule="exact"/>
        <w:jc w:val="left"/>
        <w:rPr>
          <w:rFonts w:ascii="宋体" w:cs="Times New Roman"/>
          <w:sz w:val="32"/>
          <w:szCs w:val="32"/>
        </w:rPr>
        <w:sectPr w:rsidR="008B27A8">
          <w:pgSz w:w="11906" w:h="16838"/>
          <w:pgMar w:top="1247" w:right="1418" w:bottom="1246" w:left="1418" w:header="851" w:footer="992" w:gutter="0"/>
          <w:pgNumType w:fmt="numberInDash"/>
          <w:cols w:space="720"/>
          <w:docGrid w:type="lines" w:linePitch="312"/>
        </w:sectPr>
      </w:pPr>
    </w:p>
    <w:p w:rsidR="008B27A8" w:rsidRDefault="008B27A8">
      <w:pPr>
        <w:adjustRightInd w:val="0"/>
        <w:snapToGrid w:val="0"/>
        <w:spacing w:line="360" w:lineRule="auto"/>
        <w:outlineLvl w:val="2"/>
        <w:rPr>
          <w:rFonts w:ascii="宋体" w:eastAsia="黑体" w:cs="Times New Roman"/>
          <w:b/>
          <w:bCs/>
          <w:kern w:val="0"/>
          <w:sz w:val="28"/>
          <w:szCs w:val="28"/>
        </w:rPr>
      </w:pPr>
      <w:r>
        <w:rPr>
          <w:rFonts w:ascii="黑体" w:eastAsia="黑体" w:hAnsi="宋体" w:cs="黑体" w:hint="eastAsia"/>
          <w:sz w:val="28"/>
          <w:szCs w:val="28"/>
        </w:rPr>
        <w:t>附件</w:t>
      </w:r>
      <w:r>
        <w:rPr>
          <w:rFonts w:ascii="黑体" w:eastAsia="黑体" w:hAnsi="宋体" w:cs="黑体"/>
          <w:sz w:val="28"/>
          <w:szCs w:val="28"/>
        </w:rPr>
        <w:t>1-7</w:t>
      </w:r>
    </w:p>
    <w:p w:rsidR="008B27A8" w:rsidRDefault="008B27A8">
      <w:pPr>
        <w:autoSpaceDE w:val="0"/>
        <w:autoSpaceDN w:val="0"/>
        <w:adjustRightInd w:val="0"/>
        <w:snapToGrid w:val="0"/>
        <w:spacing w:line="360" w:lineRule="auto"/>
        <w:jc w:val="center"/>
        <w:rPr>
          <w:rFonts w:ascii="方正小标宋简体" w:eastAsia="方正小标宋简体" w:hAnsi="宋体" w:cs="Times New Roman"/>
          <w:kern w:val="0"/>
          <w:sz w:val="44"/>
          <w:szCs w:val="44"/>
        </w:rPr>
      </w:pPr>
      <w:r>
        <w:rPr>
          <w:rStyle w:val="Strong"/>
          <w:rFonts w:ascii="华文中宋" w:eastAsia="华文中宋" w:hAnsi="华文中宋" w:cs="方正小标宋简体" w:hint="eastAsia"/>
          <w:b w:val="0"/>
          <w:kern w:val="0"/>
          <w:sz w:val="44"/>
          <w:szCs w:val="44"/>
        </w:rPr>
        <w:t>××项目政策事前绩效评估资料确认单</w:t>
      </w:r>
    </w:p>
    <w:p w:rsidR="008B27A8" w:rsidRDefault="008B27A8">
      <w:r>
        <w:rPr>
          <w:rFonts w:hint="eastAsia"/>
        </w:rPr>
        <w:t>为规范事前绩效评估程序，提高工作效率，根据市级事前绩效评估有关规定，特制定事前绩效评估资料确认单。被评估单位应按评估组的要求在现场调研前提供全部事前评估相关资料，确因特殊原因个别资料在现场调研前无法提供的，经评估组同意，在现场调研结束后两天内及时提供，逾期不提供视同资料缺失。</w:t>
      </w:r>
    </w:p>
    <w:p w:rsidR="008B27A8" w:rsidRDefault="008B27A8">
      <w:pPr>
        <w:autoSpaceDE w:val="0"/>
        <w:autoSpaceDN w:val="0"/>
        <w:adjustRightInd w:val="0"/>
        <w:spacing w:line="100" w:lineRule="exact"/>
        <w:ind w:firstLineChars="200" w:firstLine="560"/>
        <w:jc w:val="left"/>
        <w:rPr>
          <w:rFonts w:ascii="仿宋_GB2312" w:eastAsia="仿宋_GB2312" w:hAnsi="宋体" w:cs="Times New Roman"/>
          <w:kern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2"/>
        <w:gridCol w:w="1980"/>
        <w:gridCol w:w="3600"/>
        <w:gridCol w:w="2078"/>
      </w:tblGrid>
      <w:tr w:rsidR="008B27A8">
        <w:trPr>
          <w:trHeight w:val="442"/>
          <w:tblHeader/>
          <w:jc w:val="center"/>
        </w:trPr>
        <w:tc>
          <w:tcPr>
            <w:tcW w:w="792" w:type="dxa"/>
            <w:shd w:val="clear" w:color="auto" w:fill="FFFFFF"/>
            <w:vAlign w:val="center"/>
          </w:tcPr>
          <w:p w:rsidR="008B27A8" w:rsidRDefault="008B27A8">
            <w:pPr>
              <w:spacing w:line="360" w:lineRule="auto"/>
              <w:jc w:val="center"/>
              <w:rPr>
                <w:rFonts w:ascii="宋体" w:cs="宋体"/>
                <w:b/>
                <w:bCs/>
                <w:sz w:val="18"/>
                <w:szCs w:val="18"/>
              </w:rPr>
            </w:pPr>
            <w:r>
              <w:rPr>
                <w:rFonts w:ascii="宋体" w:hAnsi="宋体" w:cs="宋体" w:hint="eastAsia"/>
                <w:b/>
                <w:bCs/>
                <w:sz w:val="18"/>
                <w:szCs w:val="18"/>
              </w:rPr>
              <w:t>序号</w:t>
            </w:r>
          </w:p>
        </w:tc>
        <w:tc>
          <w:tcPr>
            <w:tcW w:w="1980" w:type="dxa"/>
            <w:shd w:val="clear" w:color="auto" w:fill="FFFFFF"/>
            <w:vAlign w:val="center"/>
          </w:tcPr>
          <w:p w:rsidR="008B27A8" w:rsidRDefault="008B27A8">
            <w:pPr>
              <w:spacing w:line="360" w:lineRule="auto"/>
              <w:jc w:val="center"/>
              <w:rPr>
                <w:rFonts w:ascii="宋体" w:cs="宋体"/>
                <w:b/>
                <w:bCs/>
                <w:sz w:val="18"/>
                <w:szCs w:val="18"/>
              </w:rPr>
            </w:pPr>
            <w:r>
              <w:rPr>
                <w:rFonts w:ascii="宋体" w:hAnsi="宋体" w:cs="宋体" w:hint="eastAsia"/>
                <w:b/>
                <w:bCs/>
                <w:sz w:val="18"/>
                <w:szCs w:val="18"/>
              </w:rPr>
              <w:t>资料类别</w:t>
            </w:r>
          </w:p>
        </w:tc>
        <w:tc>
          <w:tcPr>
            <w:tcW w:w="3600" w:type="dxa"/>
            <w:shd w:val="clear" w:color="auto" w:fill="FFFFFF"/>
            <w:vAlign w:val="center"/>
          </w:tcPr>
          <w:p w:rsidR="008B27A8" w:rsidRDefault="008B27A8">
            <w:pPr>
              <w:spacing w:line="360" w:lineRule="auto"/>
              <w:jc w:val="center"/>
              <w:rPr>
                <w:rFonts w:ascii="宋体" w:cs="宋体"/>
                <w:b/>
                <w:bCs/>
                <w:sz w:val="18"/>
                <w:szCs w:val="18"/>
              </w:rPr>
            </w:pPr>
            <w:r>
              <w:rPr>
                <w:rFonts w:ascii="宋体" w:hAnsi="宋体" w:cs="宋体" w:hint="eastAsia"/>
                <w:b/>
                <w:bCs/>
                <w:sz w:val="18"/>
                <w:szCs w:val="18"/>
              </w:rPr>
              <w:t>资料名称</w:t>
            </w:r>
          </w:p>
        </w:tc>
        <w:tc>
          <w:tcPr>
            <w:tcW w:w="2078" w:type="dxa"/>
            <w:shd w:val="clear" w:color="auto" w:fill="FFFFFF"/>
            <w:vAlign w:val="center"/>
          </w:tcPr>
          <w:p w:rsidR="008B27A8" w:rsidRDefault="008B27A8">
            <w:pPr>
              <w:spacing w:line="360" w:lineRule="auto"/>
              <w:jc w:val="center"/>
              <w:rPr>
                <w:rFonts w:ascii="宋体" w:cs="宋体"/>
                <w:b/>
                <w:bCs/>
                <w:sz w:val="18"/>
                <w:szCs w:val="18"/>
              </w:rPr>
            </w:pPr>
            <w:r>
              <w:rPr>
                <w:rFonts w:ascii="宋体" w:hAnsi="宋体" w:cs="宋体" w:hint="eastAsia"/>
                <w:b/>
                <w:bCs/>
                <w:sz w:val="18"/>
                <w:szCs w:val="18"/>
              </w:rPr>
              <w:t>资料提供情况</w:t>
            </w:r>
          </w:p>
        </w:tc>
      </w:tr>
      <w:tr w:rsidR="008B27A8">
        <w:trPr>
          <w:trHeight w:val="284"/>
          <w:jc w:val="center"/>
        </w:trPr>
        <w:tc>
          <w:tcPr>
            <w:tcW w:w="792" w:type="dxa"/>
            <w:vAlign w:val="center"/>
          </w:tcPr>
          <w:p w:rsidR="008B27A8" w:rsidRDefault="008B27A8">
            <w:pPr>
              <w:spacing w:line="360" w:lineRule="auto"/>
              <w:jc w:val="center"/>
              <w:rPr>
                <w:rFonts w:ascii="宋体" w:cs="宋体"/>
                <w:sz w:val="18"/>
                <w:szCs w:val="18"/>
              </w:rPr>
            </w:pPr>
            <w:r>
              <w:rPr>
                <w:rFonts w:ascii="宋体" w:hAnsi="宋体" w:cs="宋体"/>
                <w:sz w:val="18"/>
                <w:szCs w:val="18"/>
              </w:rPr>
              <w:t>1</w:t>
            </w:r>
          </w:p>
        </w:tc>
        <w:tc>
          <w:tcPr>
            <w:tcW w:w="1980" w:type="dxa"/>
            <w:vAlign w:val="center"/>
          </w:tcPr>
          <w:p w:rsidR="008B27A8" w:rsidRDefault="008B27A8">
            <w:pPr>
              <w:rPr>
                <w:rFonts w:ascii="宋体" w:cs="宋体"/>
                <w:sz w:val="18"/>
                <w:szCs w:val="18"/>
              </w:rPr>
            </w:pPr>
            <w:r>
              <w:rPr>
                <w:rFonts w:ascii="宋体" w:hAnsi="宋体" w:cs="宋体" w:hint="eastAsia"/>
                <w:sz w:val="18"/>
                <w:szCs w:val="18"/>
              </w:rPr>
              <w:t>项目立项背景及发展规划</w:t>
            </w:r>
          </w:p>
        </w:tc>
        <w:tc>
          <w:tcPr>
            <w:tcW w:w="3600" w:type="dxa"/>
            <w:vAlign w:val="center"/>
          </w:tcPr>
          <w:p w:rsidR="008B27A8" w:rsidRDefault="008B27A8">
            <w:pPr>
              <w:snapToGrid w:val="0"/>
              <w:rPr>
                <w:rFonts w:ascii="宋体" w:cs="宋体"/>
                <w:sz w:val="18"/>
                <w:szCs w:val="18"/>
              </w:rPr>
            </w:pPr>
            <w:r>
              <w:rPr>
                <w:rFonts w:ascii="宋体" w:hAnsi="宋体" w:cs="宋体" w:hint="eastAsia"/>
                <w:sz w:val="18"/>
                <w:szCs w:val="18"/>
              </w:rPr>
              <w:t>国家相关规划</w:t>
            </w:r>
          </w:p>
        </w:tc>
        <w:tc>
          <w:tcPr>
            <w:tcW w:w="2078" w:type="dxa"/>
            <w:vAlign w:val="center"/>
          </w:tcPr>
          <w:p w:rsidR="008B27A8" w:rsidRDefault="008B27A8">
            <w:pPr>
              <w:snapToGrid w:val="0"/>
              <w:rPr>
                <w:rFonts w:ascii="宋体" w:cs="宋体"/>
                <w:sz w:val="18"/>
                <w:szCs w:val="18"/>
              </w:rPr>
            </w:pPr>
            <w:r>
              <w:rPr>
                <w:rFonts w:ascii="宋体" w:hAnsi="宋体" w:cs="宋体" w:hint="eastAsia"/>
                <w:sz w:val="18"/>
                <w:szCs w:val="18"/>
              </w:rPr>
              <w:t>已提供、提供时间</w:t>
            </w:r>
          </w:p>
        </w:tc>
      </w:tr>
      <w:tr w:rsidR="008B27A8">
        <w:trPr>
          <w:trHeight w:val="284"/>
          <w:jc w:val="center"/>
        </w:trPr>
        <w:tc>
          <w:tcPr>
            <w:tcW w:w="792" w:type="dxa"/>
            <w:vAlign w:val="center"/>
          </w:tcPr>
          <w:p w:rsidR="008B27A8" w:rsidRDefault="008B27A8">
            <w:pPr>
              <w:spacing w:line="360" w:lineRule="auto"/>
              <w:jc w:val="center"/>
              <w:rPr>
                <w:rFonts w:ascii="宋体" w:cs="宋体"/>
                <w:sz w:val="18"/>
                <w:szCs w:val="18"/>
              </w:rPr>
            </w:pPr>
          </w:p>
        </w:tc>
        <w:tc>
          <w:tcPr>
            <w:tcW w:w="1980" w:type="dxa"/>
            <w:vAlign w:val="center"/>
          </w:tcPr>
          <w:p w:rsidR="008B27A8" w:rsidRDefault="008B27A8">
            <w:pPr>
              <w:rPr>
                <w:rFonts w:ascii="宋体" w:cs="宋体"/>
                <w:sz w:val="18"/>
                <w:szCs w:val="18"/>
              </w:rPr>
            </w:pPr>
          </w:p>
        </w:tc>
        <w:tc>
          <w:tcPr>
            <w:tcW w:w="3600" w:type="dxa"/>
            <w:vAlign w:val="center"/>
          </w:tcPr>
          <w:p w:rsidR="008B27A8" w:rsidRDefault="008B27A8">
            <w:pPr>
              <w:snapToGrid w:val="0"/>
              <w:rPr>
                <w:rFonts w:ascii="宋体" w:cs="宋体"/>
                <w:sz w:val="18"/>
                <w:szCs w:val="18"/>
              </w:rPr>
            </w:pPr>
            <w:r>
              <w:rPr>
                <w:rFonts w:ascii="宋体" w:hAnsi="宋体" w:cs="宋体" w:hint="eastAsia"/>
                <w:sz w:val="18"/>
                <w:szCs w:val="18"/>
              </w:rPr>
              <w:t>省级相关规划</w:t>
            </w:r>
          </w:p>
        </w:tc>
        <w:tc>
          <w:tcPr>
            <w:tcW w:w="2078" w:type="dxa"/>
            <w:vAlign w:val="center"/>
          </w:tcPr>
          <w:p w:rsidR="008B27A8" w:rsidRDefault="008B27A8">
            <w:pPr>
              <w:snapToGrid w:val="0"/>
              <w:jc w:val="center"/>
              <w:rPr>
                <w:rFonts w:ascii="宋体" w:cs="宋体"/>
                <w:sz w:val="18"/>
                <w:szCs w:val="18"/>
              </w:rPr>
            </w:pPr>
          </w:p>
        </w:tc>
      </w:tr>
      <w:tr w:rsidR="008B27A8">
        <w:trPr>
          <w:trHeight w:val="284"/>
          <w:jc w:val="center"/>
        </w:trPr>
        <w:tc>
          <w:tcPr>
            <w:tcW w:w="792" w:type="dxa"/>
            <w:vAlign w:val="center"/>
          </w:tcPr>
          <w:p w:rsidR="008B27A8" w:rsidRDefault="008B27A8">
            <w:pPr>
              <w:spacing w:line="360" w:lineRule="auto"/>
              <w:jc w:val="center"/>
              <w:rPr>
                <w:rFonts w:ascii="宋体" w:cs="宋体"/>
                <w:sz w:val="18"/>
                <w:szCs w:val="18"/>
              </w:rPr>
            </w:pPr>
          </w:p>
        </w:tc>
        <w:tc>
          <w:tcPr>
            <w:tcW w:w="1980" w:type="dxa"/>
            <w:vAlign w:val="center"/>
          </w:tcPr>
          <w:p w:rsidR="008B27A8" w:rsidRDefault="008B27A8">
            <w:pPr>
              <w:rPr>
                <w:rFonts w:ascii="宋体" w:cs="宋体"/>
                <w:sz w:val="18"/>
                <w:szCs w:val="18"/>
              </w:rPr>
            </w:pPr>
          </w:p>
        </w:tc>
        <w:tc>
          <w:tcPr>
            <w:tcW w:w="3600" w:type="dxa"/>
            <w:vAlign w:val="center"/>
          </w:tcPr>
          <w:p w:rsidR="008B27A8" w:rsidRDefault="008B27A8">
            <w:pPr>
              <w:tabs>
                <w:tab w:val="left" w:pos="668"/>
              </w:tabs>
              <w:snapToGrid w:val="0"/>
              <w:rPr>
                <w:rFonts w:ascii="宋体" w:cs="宋体"/>
                <w:sz w:val="18"/>
                <w:szCs w:val="18"/>
              </w:rPr>
            </w:pPr>
            <w:r>
              <w:rPr>
                <w:rFonts w:ascii="宋体" w:hAnsi="宋体" w:cs="宋体" w:hint="eastAsia"/>
                <w:sz w:val="18"/>
                <w:szCs w:val="18"/>
              </w:rPr>
              <w:t>市级相关规划</w:t>
            </w:r>
          </w:p>
        </w:tc>
        <w:tc>
          <w:tcPr>
            <w:tcW w:w="2078" w:type="dxa"/>
            <w:vAlign w:val="center"/>
          </w:tcPr>
          <w:p w:rsidR="008B27A8" w:rsidRDefault="008B27A8">
            <w:pPr>
              <w:snapToGrid w:val="0"/>
              <w:jc w:val="center"/>
              <w:rPr>
                <w:rFonts w:ascii="宋体" w:cs="宋体"/>
                <w:sz w:val="18"/>
                <w:szCs w:val="18"/>
              </w:rPr>
            </w:pPr>
          </w:p>
        </w:tc>
      </w:tr>
      <w:tr w:rsidR="008B27A8">
        <w:trPr>
          <w:trHeight w:val="284"/>
          <w:jc w:val="center"/>
        </w:trPr>
        <w:tc>
          <w:tcPr>
            <w:tcW w:w="792" w:type="dxa"/>
            <w:vAlign w:val="center"/>
          </w:tcPr>
          <w:p w:rsidR="008B27A8" w:rsidRDefault="008B27A8">
            <w:pPr>
              <w:spacing w:line="360" w:lineRule="auto"/>
              <w:jc w:val="center"/>
              <w:rPr>
                <w:rFonts w:ascii="宋体" w:cs="宋体"/>
                <w:sz w:val="18"/>
                <w:szCs w:val="18"/>
              </w:rPr>
            </w:pPr>
          </w:p>
        </w:tc>
        <w:tc>
          <w:tcPr>
            <w:tcW w:w="1980" w:type="dxa"/>
            <w:vAlign w:val="center"/>
          </w:tcPr>
          <w:p w:rsidR="008B27A8" w:rsidRDefault="008B27A8">
            <w:pPr>
              <w:rPr>
                <w:rFonts w:ascii="宋体" w:cs="宋体"/>
                <w:sz w:val="18"/>
                <w:szCs w:val="18"/>
              </w:rPr>
            </w:pPr>
          </w:p>
        </w:tc>
        <w:tc>
          <w:tcPr>
            <w:tcW w:w="3600" w:type="dxa"/>
            <w:vAlign w:val="center"/>
          </w:tcPr>
          <w:p w:rsidR="008B27A8" w:rsidRDefault="008B27A8">
            <w:pPr>
              <w:snapToGrid w:val="0"/>
              <w:rPr>
                <w:rFonts w:ascii="宋体" w:cs="宋体"/>
                <w:sz w:val="18"/>
                <w:szCs w:val="18"/>
              </w:rPr>
            </w:pPr>
            <w:r>
              <w:rPr>
                <w:rFonts w:ascii="宋体" w:hAnsi="宋体" w:cs="宋体" w:hint="eastAsia"/>
                <w:sz w:val="18"/>
                <w:szCs w:val="18"/>
              </w:rPr>
              <w:t>……</w:t>
            </w:r>
          </w:p>
        </w:tc>
        <w:tc>
          <w:tcPr>
            <w:tcW w:w="2078" w:type="dxa"/>
            <w:vAlign w:val="center"/>
          </w:tcPr>
          <w:p w:rsidR="008B27A8" w:rsidRDefault="008B27A8">
            <w:pPr>
              <w:snapToGrid w:val="0"/>
              <w:jc w:val="center"/>
              <w:rPr>
                <w:rFonts w:ascii="宋体" w:cs="宋体"/>
                <w:sz w:val="18"/>
                <w:szCs w:val="18"/>
              </w:rPr>
            </w:pPr>
          </w:p>
        </w:tc>
      </w:tr>
      <w:tr w:rsidR="008B27A8">
        <w:trPr>
          <w:trHeight w:val="284"/>
          <w:jc w:val="center"/>
        </w:trPr>
        <w:tc>
          <w:tcPr>
            <w:tcW w:w="792" w:type="dxa"/>
            <w:vAlign w:val="center"/>
          </w:tcPr>
          <w:p w:rsidR="008B27A8" w:rsidRDefault="008B27A8">
            <w:pPr>
              <w:spacing w:line="360" w:lineRule="auto"/>
              <w:jc w:val="center"/>
              <w:rPr>
                <w:rFonts w:ascii="宋体" w:cs="宋体"/>
                <w:sz w:val="18"/>
                <w:szCs w:val="18"/>
              </w:rPr>
            </w:pPr>
            <w:r>
              <w:rPr>
                <w:rFonts w:ascii="宋体" w:hAnsi="宋体" w:cs="宋体"/>
                <w:sz w:val="18"/>
                <w:szCs w:val="18"/>
              </w:rPr>
              <w:t>2</w:t>
            </w:r>
          </w:p>
        </w:tc>
        <w:tc>
          <w:tcPr>
            <w:tcW w:w="1980" w:type="dxa"/>
            <w:vAlign w:val="center"/>
          </w:tcPr>
          <w:p w:rsidR="008B27A8" w:rsidRDefault="008B27A8">
            <w:pPr>
              <w:rPr>
                <w:rFonts w:ascii="宋体" w:cs="宋体"/>
                <w:sz w:val="18"/>
                <w:szCs w:val="18"/>
              </w:rPr>
            </w:pPr>
            <w:r>
              <w:rPr>
                <w:rFonts w:ascii="宋体" w:hAnsi="宋体" w:cs="宋体" w:hint="eastAsia"/>
                <w:sz w:val="18"/>
                <w:szCs w:val="18"/>
              </w:rPr>
              <w:t>项目立项申请材料</w:t>
            </w:r>
          </w:p>
        </w:tc>
        <w:tc>
          <w:tcPr>
            <w:tcW w:w="3600" w:type="dxa"/>
            <w:vAlign w:val="center"/>
          </w:tcPr>
          <w:p w:rsidR="008B27A8" w:rsidRDefault="008B27A8">
            <w:pPr>
              <w:snapToGrid w:val="0"/>
              <w:rPr>
                <w:rFonts w:ascii="宋体" w:cs="宋体"/>
                <w:sz w:val="18"/>
                <w:szCs w:val="18"/>
              </w:rPr>
            </w:pPr>
            <w:r>
              <w:rPr>
                <w:rFonts w:ascii="宋体" w:hAnsi="宋体" w:cs="宋体" w:hint="eastAsia"/>
                <w:sz w:val="18"/>
                <w:szCs w:val="18"/>
              </w:rPr>
              <w:t>项目实施方案</w:t>
            </w:r>
          </w:p>
        </w:tc>
        <w:tc>
          <w:tcPr>
            <w:tcW w:w="2078" w:type="dxa"/>
            <w:vAlign w:val="center"/>
          </w:tcPr>
          <w:p w:rsidR="008B27A8" w:rsidRDefault="008B27A8">
            <w:pPr>
              <w:snapToGrid w:val="0"/>
              <w:jc w:val="center"/>
              <w:rPr>
                <w:rFonts w:ascii="宋体" w:cs="宋体"/>
                <w:sz w:val="18"/>
                <w:szCs w:val="18"/>
              </w:rPr>
            </w:pPr>
          </w:p>
        </w:tc>
      </w:tr>
      <w:tr w:rsidR="008B27A8">
        <w:trPr>
          <w:trHeight w:val="284"/>
          <w:jc w:val="center"/>
        </w:trPr>
        <w:tc>
          <w:tcPr>
            <w:tcW w:w="792" w:type="dxa"/>
            <w:vAlign w:val="center"/>
          </w:tcPr>
          <w:p w:rsidR="008B27A8" w:rsidRDefault="008B27A8">
            <w:pPr>
              <w:spacing w:line="360" w:lineRule="auto"/>
              <w:jc w:val="center"/>
              <w:rPr>
                <w:rFonts w:ascii="宋体" w:cs="宋体"/>
                <w:sz w:val="18"/>
                <w:szCs w:val="18"/>
              </w:rPr>
            </w:pPr>
          </w:p>
        </w:tc>
        <w:tc>
          <w:tcPr>
            <w:tcW w:w="1980" w:type="dxa"/>
            <w:vAlign w:val="center"/>
          </w:tcPr>
          <w:p w:rsidR="008B27A8" w:rsidRDefault="008B27A8">
            <w:pPr>
              <w:jc w:val="center"/>
              <w:rPr>
                <w:rFonts w:ascii="宋体" w:cs="宋体"/>
                <w:sz w:val="18"/>
                <w:szCs w:val="18"/>
              </w:rPr>
            </w:pPr>
          </w:p>
        </w:tc>
        <w:tc>
          <w:tcPr>
            <w:tcW w:w="3600" w:type="dxa"/>
            <w:vAlign w:val="center"/>
          </w:tcPr>
          <w:p w:rsidR="008B27A8" w:rsidRDefault="008B27A8">
            <w:pPr>
              <w:snapToGrid w:val="0"/>
              <w:rPr>
                <w:rFonts w:ascii="宋体" w:cs="宋体"/>
                <w:sz w:val="18"/>
                <w:szCs w:val="18"/>
              </w:rPr>
            </w:pPr>
            <w:r>
              <w:rPr>
                <w:rFonts w:ascii="宋体" w:hAnsi="宋体" w:cs="宋体" w:hint="eastAsia"/>
                <w:sz w:val="18"/>
                <w:szCs w:val="18"/>
              </w:rPr>
              <w:t>可行性研究报告</w:t>
            </w:r>
          </w:p>
        </w:tc>
        <w:tc>
          <w:tcPr>
            <w:tcW w:w="2078" w:type="dxa"/>
            <w:vAlign w:val="center"/>
          </w:tcPr>
          <w:p w:rsidR="008B27A8" w:rsidRDefault="008B27A8">
            <w:pPr>
              <w:snapToGrid w:val="0"/>
              <w:jc w:val="center"/>
              <w:rPr>
                <w:rFonts w:ascii="宋体" w:cs="宋体"/>
                <w:sz w:val="18"/>
                <w:szCs w:val="18"/>
              </w:rPr>
            </w:pPr>
          </w:p>
        </w:tc>
      </w:tr>
      <w:tr w:rsidR="008B27A8">
        <w:trPr>
          <w:trHeight w:val="284"/>
          <w:jc w:val="center"/>
        </w:trPr>
        <w:tc>
          <w:tcPr>
            <w:tcW w:w="792" w:type="dxa"/>
            <w:vAlign w:val="center"/>
          </w:tcPr>
          <w:p w:rsidR="008B27A8" w:rsidRDefault="008B27A8">
            <w:pPr>
              <w:spacing w:line="360" w:lineRule="auto"/>
              <w:jc w:val="center"/>
              <w:rPr>
                <w:rFonts w:ascii="宋体" w:cs="宋体"/>
                <w:sz w:val="18"/>
                <w:szCs w:val="18"/>
              </w:rPr>
            </w:pPr>
          </w:p>
        </w:tc>
        <w:tc>
          <w:tcPr>
            <w:tcW w:w="1980" w:type="dxa"/>
            <w:vAlign w:val="center"/>
          </w:tcPr>
          <w:p w:rsidR="008B27A8" w:rsidRDefault="008B27A8">
            <w:pPr>
              <w:jc w:val="center"/>
              <w:rPr>
                <w:rFonts w:ascii="宋体" w:cs="宋体"/>
                <w:sz w:val="18"/>
                <w:szCs w:val="18"/>
              </w:rPr>
            </w:pPr>
          </w:p>
        </w:tc>
        <w:tc>
          <w:tcPr>
            <w:tcW w:w="3600" w:type="dxa"/>
            <w:vAlign w:val="center"/>
          </w:tcPr>
          <w:p w:rsidR="008B27A8" w:rsidRDefault="008B27A8">
            <w:pPr>
              <w:snapToGrid w:val="0"/>
              <w:rPr>
                <w:rFonts w:ascii="宋体" w:cs="宋体"/>
                <w:sz w:val="18"/>
                <w:szCs w:val="18"/>
              </w:rPr>
            </w:pPr>
            <w:r>
              <w:rPr>
                <w:rFonts w:ascii="宋体" w:hAnsi="宋体" w:cs="宋体" w:hint="eastAsia"/>
                <w:sz w:val="18"/>
                <w:szCs w:val="18"/>
              </w:rPr>
              <w:t>项目政策绩效目标申报表</w:t>
            </w:r>
          </w:p>
        </w:tc>
        <w:tc>
          <w:tcPr>
            <w:tcW w:w="2078" w:type="dxa"/>
            <w:vAlign w:val="center"/>
          </w:tcPr>
          <w:p w:rsidR="008B27A8" w:rsidRDefault="008B27A8">
            <w:pPr>
              <w:snapToGrid w:val="0"/>
              <w:jc w:val="center"/>
              <w:rPr>
                <w:rFonts w:ascii="宋体" w:cs="宋体"/>
                <w:sz w:val="18"/>
                <w:szCs w:val="18"/>
              </w:rPr>
            </w:pPr>
          </w:p>
        </w:tc>
      </w:tr>
      <w:tr w:rsidR="008B27A8">
        <w:trPr>
          <w:trHeight w:val="284"/>
          <w:jc w:val="center"/>
        </w:trPr>
        <w:tc>
          <w:tcPr>
            <w:tcW w:w="792" w:type="dxa"/>
            <w:vAlign w:val="center"/>
          </w:tcPr>
          <w:p w:rsidR="008B27A8" w:rsidRDefault="008B27A8">
            <w:pPr>
              <w:spacing w:line="360" w:lineRule="auto"/>
              <w:jc w:val="center"/>
              <w:rPr>
                <w:rFonts w:ascii="宋体" w:cs="宋体"/>
                <w:sz w:val="18"/>
                <w:szCs w:val="18"/>
              </w:rPr>
            </w:pPr>
          </w:p>
        </w:tc>
        <w:tc>
          <w:tcPr>
            <w:tcW w:w="1980" w:type="dxa"/>
            <w:vAlign w:val="center"/>
          </w:tcPr>
          <w:p w:rsidR="008B27A8" w:rsidRDefault="008B27A8">
            <w:pPr>
              <w:jc w:val="center"/>
              <w:rPr>
                <w:rFonts w:ascii="宋体" w:cs="宋体"/>
                <w:sz w:val="18"/>
                <w:szCs w:val="18"/>
              </w:rPr>
            </w:pPr>
          </w:p>
        </w:tc>
        <w:tc>
          <w:tcPr>
            <w:tcW w:w="3600" w:type="dxa"/>
            <w:vAlign w:val="center"/>
          </w:tcPr>
          <w:p w:rsidR="008B27A8" w:rsidRDefault="008B27A8">
            <w:pPr>
              <w:snapToGrid w:val="0"/>
              <w:rPr>
                <w:rFonts w:ascii="宋体" w:cs="宋体"/>
                <w:sz w:val="18"/>
                <w:szCs w:val="18"/>
              </w:rPr>
            </w:pPr>
            <w:r>
              <w:rPr>
                <w:rFonts w:ascii="宋体" w:hAnsi="宋体" w:cs="宋体" w:hint="eastAsia"/>
                <w:sz w:val="18"/>
                <w:szCs w:val="18"/>
              </w:rPr>
              <w:t>……</w:t>
            </w:r>
          </w:p>
        </w:tc>
        <w:tc>
          <w:tcPr>
            <w:tcW w:w="2078" w:type="dxa"/>
            <w:vAlign w:val="center"/>
          </w:tcPr>
          <w:p w:rsidR="008B27A8" w:rsidRDefault="008B27A8">
            <w:pPr>
              <w:snapToGrid w:val="0"/>
              <w:jc w:val="center"/>
              <w:rPr>
                <w:rFonts w:ascii="宋体" w:cs="宋体"/>
                <w:sz w:val="18"/>
                <w:szCs w:val="18"/>
              </w:rPr>
            </w:pPr>
          </w:p>
        </w:tc>
      </w:tr>
      <w:tr w:rsidR="008B27A8">
        <w:trPr>
          <w:trHeight w:val="284"/>
          <w:jc w:val="center"/>
        </w:trPr>
        <w:tc>
          <w:tcPr>
            <w:tcW w:w="792" w:type="dxa"/>
            <w:vAlign w:val="center"/>
          </w:tcPr>
          <w:p w:rsidR="008B27A8" w:rsidRDefault="008B27A8">
            <w:pPr>
              <w:spacing w:line="360" w:lineRule="auto"/>
              <w:jc w:val="center"/>
              <w:rPr>
                <w:rFonts w:ascii="宋体" w:cs="宋体"/>
                <w:sz w:val="18"/>
                <w:szCs w:val="18"/>
              </w:rPr>
            </w:pPr>
            <w:r>
              <w:rPr>
                <w:rFonts w:ascii="宋体" w:hAnsi="宋体" w:cs="宋体"/>
                <w:sz w:val="18"/>
                <w:szCs w:val="18"/>
              </w:rPr>
              <w:t>3</w:t>
            </w:r>
          </w:p>
        </w:tc>
        <w:tc>
          <w:tcPr>
            <w:tcW w:w="1980" w:type="dxa"/>
            <w:vAlign w:val="center"/>
          </w:tcPr>
          <w:p w:rsidR="008B27A8" w:rsidRDefault="008B27A8">
            <w:pPr>
              <w:rPr>
                <w:rFonts w:ascii="宋体" w:cs="宋体"/>
                <w:sz w:val="18"/>
                <w:szCs w:val="18"/>
              </w:rPr>
            </w:pPr>
            <w:r>
              <w:rPr>
                <w:rFonts w:ascii="宋体" w:hAnsi="宋体" w:cs="宋体" w:hint="eastAsia"/>
                <w:sz w:val="18"/>
                <w:szCs w:val="18"/>
              </w:rPr>
              <w:t>项目预算申请资料</w:t>
            </w:r>
          </w:p>
        </w:tc>
        <w:tc>
          <w:tcPr>
            <w:tcW w:w="3600" w:type="dxa"/>
            <w:vAlign w:val="center"/>
          </w:tcPr>
          <w:p w:rsidR="008B27A8" w:rsidRDefault="008B27A8">
            <w:pPr>
              <w:snapToGrid w:val="0"/>
              <w:rPr>
                <w:rFonts w:ascii="宋体" w:cs="宋体"/>
                <w:sz w:val="18"/>
                <w:szCs w:val="18"/>
              </w:rPr>
            </w:pPr>
            <w:r>
              <w:rPr>
                <w:rFonts w:ascii="宋体" w:hAnsi="宋体" w:cs="宋体" w:hint="eastAsia"/>
                <w:sz w:val="18"/>
                <w:szCs w:val="18"/>
              </w:rPr>
              <w:t>预算明细表</w:t>
            </w:r>
          </w:p>
        </w:tc>
        <w:tc>
          <w:tcPr>
            <w:tcW w:w="2078" w:type="dxa"/>
            <w:vAlign w:val="center"/>
          </w:tcPr>
          <w:p w:rsidR="008B27A8" w:rsidRDefault="008B27A8">
            <w:pPr>
              <w:snapToGrid w:val="0"/>
              <w:jc w:val="center"/>
              <w:rPr>
                <w:rFonts w:ascii="宋体" w:cs="宋体"/>
                <w:sz w:val="18"/>
                <w:szCs w:val="18"/>
              </w:rPr>
            </w:pPr>
          </w:p>
        </w:tc>
      </w:tr>
      <w:tr w:rsidR="008B27A8">
        <w:trPr>
          <w:trHeight w:val="284"/>
          <w:jc w:val="center"/>
        </w:trPr>
        <w:tc>
          <w:tcPr>
            <w:tcW w:w="792" w:type="dxa"/>
            <w:vAlign w:val="center"/>
          </w:tcPr>
          <w:p w:rsidR="008B27A8" w:rsidRDefault="008B27A8">
            <w:pPr>
              <w:spacing w:line="360" w:lineRule="auto"/>
              <w:jc w:val="center"/>
              <w:rPr>
                <w:rFonts w:ascii="宋体" w:cs="宋体"/>
                <w:sz w:val="18"/>
                <w:szCs w:val="18"/>
              </w:rPr>
            </w:pPr>
          </w:p>
        </w:tc>
        <w:tc>
          <w:tcPr>
            <w:tcW w:w="1980" w:type="dxa"/>
            <w:vAlign w:val="center"/>
          </w:tcPr>
          <w:p w:rsidR="008B27A8" w:rsidRDefault="008B27A8">
            <w:pPr>
              <w:adjustRightInd w:val="0"/>
              <w:snapToGrid w:val="0"/>
              <w:jc w:val="center"/>
              <w:rPr>
                <w:rFonts w:ascii="宋体" w:cs="宋体"/>
                <w:sz w:val="18"/>
                <w:szCs w:val="18"/>
              </w:rPr>
            </w:pPr>
          </w:p>
        </w:tc>
        <w:tc>
          <w:tcPr>
            <w:tcW w:w="3600" w:type="dxa"/>
            <w:vAlign w:val="center"/>
          </w:tcPr>
          <w:p w:rsidR="008B27A8" w:rsidRDefault="008B27A8">
            <w:pPr>
              <w:snapToGrid w:val="0"/>
              <w:rPr>
                <w:rFonts w:ascii="宋体" w:cs="宋体"/>
                <w:sz w:val="18"/>
                <w:szCs w:val="18"/>
              </w:rPr>
            </w:pPr>
            <w:r>
              <w:rPr>
                <w:rFonts w:ascii="宋体" w:hAnsi="宋体" w:cs="宋体" w:hint="eastAsia"/>
                <w:sz w:val="18"/>
                <w:szCs w:val="18"/>
              </w:rPr>
              <w:t>……</w:t>
            </w:r>
          </w:p>
        </w:tc>
        <w:tc>
          <w:tcPr>
            <w:tcW w:w="2078" w:type="dxa"/>
            <w:vAlign w:val="center"/>
          </w:tcPr>
          <w:p w:rsidR="008B27A8" w:rsidRDefault="008B27A8">
            <w:pPr>
              <w:snapToGrid w:val="0"/>
              <w:jc w:val="center"/>
              <w:rPr>
                <w:rFonts w:ascii="宋体" w:cs="宋体"/>
                <w:sz w:val="18"/>
                <w:szCs w:val="18"/>
              </w:rPr>
            </w:pPr>
          </w:p>
        </w:tc>
      </w:tr>
      <w:tr w:rsidR="008B27A8">
        <w:trPr>
          <w:trHeight w:val="284"/>
          <w:jc w:val="center"/>
        </w:trPr>
        <w:tc>
          <w:tcPr>
            <w:tcW w:w="792" w:type="dxa"/>
            <w:vAlign w:val="center"/>
          </w:tcPr>
          <w:p w:rsidR="008B27A8" w:rsidRDefault="008B27A8">
            <w:pPr>
              <w:spacing w:line="360" w:lineRule="auto"/>
              <w:jc w:val="center"/>
              <w:rPr>
                <w:rFonts w:ascii="宋体" w:cs="宋体"/>
                <w:sz w:val="18"/>
                <w:szCs w:val="18"/>
              </w:rPr>
            </w:pPr>
            <w:r>
              <w:rPr>
                <w:rFonts w:ascii="宋体" w:hAnsi="宋体" w:cs="宋体"/>
                <w:sz w:val="18"/>
                <w:szCs w:val="18"/>
              </w:rPr>
              <w:t>4</w:t>
            </w:r>
          </w:p>
        </w:tc>
        <w:tc>
          <w:tcPr>
            <w:tcW w:w="1980" w:type="dxa"/>
            <w:vAlign w:val="center"/>
          </w:tcPr>
          <w:p w:rsidR="008B27A8" w:rsidRDefault="008B27A8">
            <w:pPr>
              <w:rPr>
                <w:rFonts w:ascii="宋体" w:cs="宋体"/>
                <w:sz w:val="18"/>
                <w:szCs w:val="18"/>
              </w:rPr>
            </w:pPr>
            <w:r>
              <w:rPr>
                <w:rFonts w:ascii="宋体" w:hAnsi="宋体" w:cs="宋体" w:hint="eastAsia"/>
                <w:sz w:val="18"/>
                <w:szCs w:val="18"/>
              </w:rPr>
              <w:t>与项目相关的组织管理制度</w:t>
            </w:r>
          </w:p>
        </w:tc>
        <w:tc>
          <w:tcPr>
            <w:tcW w:w="3600" w:type="dxa"/>
            <w:vAlign w:val="center"/>
          </w:tcPr>
          <w:p w:rsidR="008B27A8" w:rsidRDefault="008B27A8">
            <w:pPr>
              <w:snapToGrid w:val="0"/>
              <w:rPr>
                <w:rFonts w:ascii="宋体" w:cs="宋体"/>
                <w:sz w:val="18"/>
                <w:szCs w:val="18"/>
              </w:rPr>
            </w:pPr>
            <w:r>
              <w:rPr>
                <w:rFonts w:ascii="宋体" w:hAnsi="宋体" w:cs="宋体" w:hint="eastAsia"/>
                <w:sz w:val="18"/>
                <w:szCs w:val="18"/>
              </w:rPr>
              <w:t>财务管理制度</w:t>
            </w:r>
          </w:p>
        </w:tc>
        <w:tc>
          <w:tcPr>
            <w:tcW w:w="2078" w:type="dxa"/>
            <w:vAlign w:val="center"/>
          </w:tcPr>
          <w:p w:rsidR="008B27A8" w:rsidRDefault="008B27A8">
            <w:pPr>
              <w:snapToGrid w:val="0"/>
              <w:jc w:val="center"/>
              <w:rPr>
                <w:rFonts w:ascii="宋体" w:cs="宋体"/>
                <w:sz w:val="18"/>
                <w:szCs w:val="18"/>
              </w:rPr>
            </w:pPr>
          </w:p>
        </w:tc>
      </w:tr>
      <w:tr w:rsidR="008B27A8">
        <w:trPr>
          <w:trHeight w:val="284"/>
          <w:jc w:val="center"/>
        </w:trPr>
        <w:tc>
          <w:tcPr>
            <w:tcW w:w="792" w:type="dxa"/>
            <w:vAlign w:val="center"/>
          </w:tcPr>
          <w:p w:rsidR="008B27A8" w:rsidRDefault="008B27A8">
            <w:pPr>
              <w:spacing w:line="360" w:lineRule="auto"/>
              <w:jc w:val="center"/>
              <w:rPr>
                <w:rFonts w:ascii="宋体" w:cs="宋体"/>
                <w:sz w:val="18"/>
                <w:szCs w:val="18"/>
              </w:rPr>
            </w:pPr>
          </w:p>
        </w:tc>
        <w:tc>
          <w:tcPr>
            <w:tcW w:w="1980" w:type="dxa"/>
            <w:vAlign w:val="center"/>
          </w:tcPr>
          <w:p w:rsidR="008B27A8" w:rsidRDefault="008B27A8">
            <w:pPr>
              <w:snapToGrid w:val="0"/>
              <w:jc w:val="center"/>
              <w:rPr>
                <w:rFonts w:ascii="宋体" w:cs="宋体"/>
                <w:sz w:val="18"/>
                <w:szCs w:val="18"/>
              </w:rPr>
            </w:pPr>
          </w:p>
        </w:tc>
        <w:tc>
          <w:tcPr>
            <w:tcW w:w="3600" w:type="dxa"/>
            <w:vAlign w:val="center"/>
          </w:tcPr>
          <w:p w:rsidR="008B27A8" w:rsidRDefault="008B27A8">
            <w:pPr>
              <w:snapToGrid w:val="0"/>
              <w:rPr>
                <w:rFonts w:ascii="宋体" w:cs="宋体"/>
                <w:sz w:val="18"/>
                <w:szCs w:val="18"/>
              </w:rPr>
            </w:pPr>
            <w:r>
              <w:rPr>
                <w:rFonts w:ascii="宋体" w:hAnsi="宋体" w:cs="宋体" w:hint="eastAsia"/>
                <w:sz w:val="18"/>
                <w:szCs w:val="18"/>
              </w:rPr>
              <w:t>……</w:t>
            </w:r>
          </w:p>
        </w:tc>
        <w:tc>
          <w:tcPr>
            <w:tcW w:w="2078" w:type="dxa"/>
            <w:vAlign w:val="center"/>
          </w:tcPr>
          <w:p w:rsidR="008B27A8" w:rsidRDefault="008B27A8">
            <w:pPr>
              <w:snapToGrid w:val="0"/>
              <w:jc w:val="center"/>
              <w:rPr>
                <w:rFonts w:ascii="宋体" w:cs="宋体"/>
                <w:sz w:val="18"/>
                <w:szCs w:val="18"/>
              </w:rPr>
            </w:pPr>
          </w:p>
        </w:tc>
      </w:tr>
      <w:tr w:rsidR="008B27A8">
        <w:trPr>
          <w:trHeight w:val="284"/>
          <w:jc w:val="center"/>
        </w:trPr>
        <w:tc>
          <w:tcPr>
            <w:tcW w:w="792" w:type="dxa"/>
            <w:vAlign w:val="center"/>
          </w:tcPr>
          <w:p w:rsidR="008B27A8" w:rsidRDefault="008B27A8">
            <w:pPr>
              <w:spacing w:line="360" w:lineRule="auto"/>
              <w:jc w:val="center"/>
              <w:rPr>
                <w:rFonts w:ascii="宋体" w:cs="宋体"/>
                <w:sz w:val="18"/>
                <w:szCs w:val="18"/>
              </w:rPr>
            </w:pPr>
            <w:r>
              <w:rPr>
                <w:rFonts w:ascii="宋体" w:hAnsi="宋体" w:cs="宋体"/>
                <w:sz w:val="18"/>
                <w:szCs w:val="18"/>
              </w:rPr>
              <w:t>5</w:t>
            </w:r>
          </w:p>
        </w:tc>
        <w:tc>
          <w:tcPr>
            <w:tcW w:w="1980" w:type="dxa"/>
            <w:vAlign w:val="center"/>
          </w:tcPr>
          <w:p w:rsidR="008B27A8" w:rsidRDefault="008B27A8">
            <w:pPr>
              <w:snapToGrid w:val="0"/>
              <w:ind w:firstLineChars="50" w:firstLine="90"/>
              <w:rPr>
                <w:rFonts w:ascii="宋体" w:cs="宋体"/>
                <w:sz w:val="18"/>
                <w:szCs w:val="18"/>
              </w:rPr>
            </w:pPr>
            <w:r>
              <w:rPr>
                <w:rFonts w:ascii="宋体" w:hAnsi="宋体" w:cs="宋体" w:hint="eastAsia"/>
                <w:sz w:val="18"/>
                <w:szCs w:val="18"/>
              </w:rPr>
              <w:t>其他资料</w:t>
            </w:r>
          </w:p>
        </w:tc>
        <w:tc>
          <w:tcPr>
            <w:tcW w:w="3600" w:type="dxa"/>
            <w:vAlign w:val="center"/>
          </w:tcPr>
          <w:p w:rsidR="008B27A8" w:rsidRDefault="008B27A8">
            <w:pPr>
              <w:snapToGrid w:val="0"/>
              <w:rPr>
                <w:rFonts w:ascii="宋体" w:cs="宋体"/>
                <w:sz w:val="18"/>
                <w:szCs w:val="18"/>
              </w:rPr>
            </w:pPr>
            <w:r>
              <w:rPr>
                <w:rFonts w:ascii="宋体" w:hAnsi="宋体" w:cs="宋体" w:hint="eastAsia"/>
                <w:sz w:val="18"/>
                <w:szCs w:val="18"/>
              </w:rPr>
              <w:t>事前绩效评估项目申报书</w:t>
            </w:r>
          </w:p>
        </w:tc>
        <w:tc>
          <w:tcPr>
            <w:tcW w:w="2078" w:type="dxa"/>
            <w:vAlign w:val="center"/>
          </w:tcPr>
          <w:p w:rsidR="008B27A8" w:rsidRDefault="008B27A8">
            <w:pPr>
              <w:snapToGrid w:val="0"/>
              <w:jc w:val="center"/>
              <w:rPr>
                <w:rFonts w:ascii="宋体" w:cs="宋体"/>
                <w:sz w:val="18"/>
                <w:szCs w:val="18"/>
              </w:rPr>
            </w:pPr>
          </w:p>
        </w:tc>
      </w:tr>
      <w:tr w:rsidR="008B27A8">
        <w:trPr>
          <w:trHeight w:val="284"/>
          <w:jc w:val="center"/>
        </w:trPr>
        <w:tc>
          <w:tcPr>
            <w:tcW w:w="792" w:type="dxa"/>
            <w:vAlign w:val="center"/>
          </w:tcPr>
          <w:p w:rsidR="008B27A8" w:rsidRDefault="008B27A8">
            <w:pPr>
              <w:spacing w:line="360" w:lineRule="auto"/>
              <w:jc w:val="center"/>
              <w:rPr>
                <w:rFonts w:ascii="宋体" w:cs="宋体"/>
                <w:sz w:val="18"/>
                <w:szCs w:val="18"/>
              </w:rPr>
            </w:pPr>
          </w:p>
        </w:tc>
        <w:tc>
          <w:tcPr>
            <w:tcW w:w="1980" w:type="dxa"/>
            <w:vAlign w:val="center"/>
          </w:tcPr>
          <w:p w:rsidR="008B27A8" w:rsidRDefault="008B27A8">
            <w:pPr>
              <w:snapToGrid w:val="0"/>
              <w:ind w:firstLineChars="50" w:firstLine="90"/>
              <w:rPr>
                <w:rFonts w:ascii="宋体" w:cs="宋体"/>
                <w:sz w:val="18"/>
                <w:szCs w:val="18"/>
              </w:rPr>
            </w:pPr>
          </w:p>
        </w:tc>
        <w:tc>
          <w:tcPr>
            <w:tcW w:w="3600" w:type="dxa"/>
            <w:vAlign w:val="center"/>
          </w:tcPr>
          <w:p w:rsidR="008B27A8" w:rsidRDefault="008B27A8">
            <w:pPr>
              <w:snapToGrid w:val="0"/>
              <w:rPr>
                <w:rFonts w:ascii="宋体" w:cs="宋体"/>
                <w:sz w:val="18"/>
                <w:szCs w:val="18"/>
              </w:rPr>
            </w:pPr>
            <w:r>
              <w:rPr>
                <w:rFonts w:ascii="宋体" w:hAnsi="宋体" w:cs="宋体" w:hint="eastAsia"/>
                <w:sz w:val="18"/>
                <w:szCs w:val="18"/>
              </w:rPr>
              <w:t>预期绩效与管控措施申报表</w:t>
            </w:r>
          </w:p>
        </w:tc>
        <w:tc>
          <w:tcPr>
            <w:tcW w:w="2078" w:type="dxa"/>
            <w:vAlign w:val="center"/>
          </w:tcPr>
          <w:p w:rsidR="008B27A8" w:rsidRDefault="008B27A8">
            <w:pPr>
              <w:snapToGrid w:val="0"/>
              <w:jc w:val="center"/>
              <w:rPr>
                <w:rFonts w:ascii="宋体" w:cs="宋体"/>
                <w:sz w:val="18"/>
                <w:szCs w:val="18"/>
              </w:rPr>
            </w:pPr>
          </w:p>
        </w:tc>
      </w:tr>
      <w:tr w:rsidR="008B27A8">
        <w:trPr>
          <w:trHeight w:val="284"/>
          <w:jc w:val="center"/>
        </w:trPr>
        <w:tc>
          <w:tcPr>
            <w:tcW w:w="792" w:type="dxa"/>
            <w:vAlign w:val="center"/>
          </w:tcPr>
          <w:p w:rsidR="008B27A8" w:rsidRDefault="008B27A8">
            <w:pPr>
              <w:spacing w:line="360" w:lineRule="auto"/>
              <w:jc w:val="center"/>
              <w:rPr>
                <w:rFonts w:ascii="宋体" w:cs="宋体"/>
                <w:sz w:val="18"/>
                <w:szCs w:val="18"/>
              </w:rPr>
            </w:pPr>
          </w:p>
        </w:tc>
        <w:tc>
          <w:tcPr>
            <w:tcW w:w="1980" w:type="dxa"/>
            <w:vAlign w:val="center"/>
          </w:tcPr>
          <w:p w:rsidR="008B27A8" w:rsidRDefault="008B27A8">
            <w:pPr>
              <w:snapToGrid w:val="0"/>
              <w:ind w:firstLineChars="50" w:firstLine="90"/>
              <w:rPr>
                <w:rFonts w:ascii="宋体" w:cs="宋体"/>
                <w:sz w:val="18"/>
                <w:szCs w:val="18"/>
              </w:rPr>
            </w:pPr>
          </w:p>
        </w:tc>
        <w:tc>
          <w:tcPr>
            <w:tcW w:w="3600" w:type="dxa"/>
            <w:vAlign w:val="center"/>
          </w:tcPr>
          <w:p w:rsidR="008B27A8" w:rsidRDefault="008B27A8">
            <w:pPr>
              <w:snapToGrid w:val="0"/>
              <w:rPr>
                <w:rFonts w:ascii="宋体" w:cs="宋体"/>
                <w:sz w:val="18"/>
                <w:szCs w:val="18"/>
              </w:rPr>
            </w:pPr>
            <w:r>
              <w:rPr>
                <w:rFonts w:ascii="宋体" w:hAnsi="宋体" w:cs="宋体" w:hint="eastAsia"/>
                <w:sz w:val="18"/>
                <w:szCs w:val="18"/>
              </w:rPr>
              <w:t>事前绩效评估预期绩效报告</w:t>
            </w:r>
          </w:p>
        </w:tc>
        <w:tc>
          <w:tcPr>
            <w:tcW w:w="2078" w:type="dxa"/>
            <w:vAlign w:val="center"/>
          </w:tcPr>
          <w:p w:rsidR="008B27A8" w:rsidRDefault="008B27A8">
            <w:pPr>
              <w:snapToGrid w:val="0"/>
              <w:jc w:val="center"/>
              <w:rPr>
                <w:rFonts w:ascii="宋体" w:cs="宋体"/>
                <w:sz w:val="18"/>
                <w:szCs w:val="18"/>
              </w:rPr>
            </w:pPr>
          </w:p>
        </w:tc>
      </w:tr>
      <w:tr w:rsidR="008B27A8">
        <w:trPr>
          <w:trHeight w:val="284"/>
          <w:jc w:val="center"/>
        </w:trPr>
        <w:tc>
          <w:tcPr>
            <w:tcW w:w="792" w:type="dxa"/>
            <w:vAlign w:val="center"/>
          </w:tcPr>
          <w:p w:rsidR="008B27A8" w:rsidRDefault="008B27A8">
            <w:pPr>
              <w:spacing w:line="360" w:lineRule="auto"/>
              <w:jc w:val="center"/>
              <w:rPr>
                <w:rFonts w:ascii="宋体" w:cs="宋体"/>
                <w:sz w:val="18"/>
                <w:szCs w:val="18"/>
              </w:rPr>
            </w:pPr>
          </w:p>
        </w:tc>
        <w:tc>
          <w:tcPr>
            <w:tcW w:w="1980" w:type="dxa"/>
            <w:vAlign w:val="center"/>
          </w:tcPr>
          <w:p w:rsidR="008B27A8" w:rsidRDefault="008B27A8">
            <w:pPr>
              <w:rPr>
                <w:rFonts w:ascii="宋体" w:cs="宋体"/>
                <w:sz w:val="18"/>
                <w:szCs w:val="18"/>
              </w:rPr>
            </w:pPr>
          </w:p>
        </w:tc>
        <w:tc>
          <w:tcPr>
            <w:tcW w:w="3600" w:type="dxa"/>
            <w:vAlign w:val="center"/>
          </w:tcPr>
          <w:p w:rsidR="008B27A8" w:rsidRDefault="008B27A8">
            <w:pPr>
              <w:snapToGrid w:val="0"/>
              <w:rPr>
                <w:rFonts w:ascii="宋体" w:cs="宋体"/>
                <w:sz w:val="18"/>
                <w:szCs w:val="18"/>
              </w:rPr>
            </w:pPr>
            <w:r>
              <w:rPr>
                <w:rFonts w:ascii="宋体" w:hAnsi="宋体" w:cs="宋体" w:hint="eastAsia"/>
                <w:sz w:val="18"/>
                <w:szCs w:val="18"/>
              </w:rPr>
              <w:t>……</w:t>
            </w:r>
          </w:p>
        </w:tc>
        <w:tc>
          <w:tcPr>
            <w:tcW w:w="2078" w:type="dxa"/>
            <w:vAlign w:val="center"/>
          </w:tcPr>
          <w:p w:rsidR="008B27A8" w:rsidRDefault="008B27A8">
            <w:pPr>
              <w:snapToGrid w:val="0"/>
              <w:jc w:val="center"/>
              <w:rPr>
                <w:rFonts w:ascii="宋体" w:cs="宋体"/>
                <w:sz w:val="18"/>
                <w:szCs w:val="18"/>
              </w:rPr>
            </w:pPr>
          </w:p>
        </w:tc>
      </w:tr>
    </w:tbl>
    <w:p w:rsidR="008B27A8" w:rsidRDefault="008B27A8">
      <w:pPr>
        <w:autoSpaceDE w:val="0"/>
        <w:autoSpaceDN w:val="0"/>
        <w:adjustRightInd w:val="0"/>
        <w:spacing w:line="460" w:lineRule="exact"/>
        <w:jc w:val="left"/>
        <w:rPr>
          <w:rFonts w:ascii="仿宋_GB2312" w:eastAsia="仿宋_GB2312" w:cs="Times New Roman"/>
          <w:kern w:val="0"/>
          <w:sz w:val="28"/>
          <w:szCs w:val="28"/>
        </w:rPr>
      </w:pPr>
    </w:p>
    <w:p w:rsidR="008B27A8" w:rsidRDefault="008B27A8">
      <w:pPr>
        <w:autoSpaceDE w:val="0"/>
        <w:autoSpaceDN w:val="0"/>
        <w:adjustRightInd w:val="0"/>
        <w:spacing w:line="460" w:lineRule="exact"/>
        <w:jc w:val="left"/>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被评估单位</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事前绩效评估工作组</w:t>
      </w:r>
    </w:p>
    <w:p w:rsidR="008B27A8" w:rsidRDefault="008B27A8">
      <w:pPr>
        <w:autoSpaceDE w:val="0"/>
        <w:autoSpaceDN w:val="0"/>
        <w:adjustRightInd w:val="0"/>
        <w:spacing w:line="460" w:lineRule="exact"/>
        <w:jc w:val="left"/>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项目负责人签字：</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负责人签字：</w:t>
      </w:r>
    </w:p>
    <w:p w:rsidR="008B27A8" w:rsidRDefault="008B27A8">
      <w:pPr>
        <w:autoSpaceDE w:val="0"/>
        <w:autoSpaceDN w:val="0"/>
        <w:adjustRightInd w:val="0"/>
        <w:spacing w:line="460" w:lineRule="exact"/>
        <w:ind w:firstLineChars="200" w:firstLine="640"/>
        <w:jc w:val="left"/>
        <w:rPr>
          <w:rFonts w:ascii="仿宋_GB2312" w:eastAsia="仿宋_GB2312" w:hAnsi="宋体" w:cs="仿宋_GB2312"/>
          <w:kern w:val="0"/>
          <w:sz w:val="32"/>
          <w:szCs w:val="32"/>
        </w:rPr>
      </w:pPr>
    </w:p>
    <w:p w:rsidR="008B27A8" w:rsidRDefault="008B27A8">
      <w:pPr>
        <w:autoSpaceDE w:val="0"/>
        <w:autoSpaceDN w:val="0"/>
        <w:adjustRightInd w:val="0"/>
        <w:spacing w:line="460" w:lineRule="exact"/>
        <w:ind w:firstLineChars="200" w:firstLine="640"/>
        <w:jc w:val="left"/>
        <w:rPr>
          <w:rFonts w:ascii="仿宋_GB2312" w:eastAsia="仿宋_GB2312" w:hAnsi="宋体" w:cs="Times New Roman"/>
          <w:kern w:val="0"/>
          <w:sz w:val="32"/>
          <w:szCs w:val="32"/>
        </w:rPr>
      </w:pP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年</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月</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日</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年</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月</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日</w:t>
      </w:r>
    </w:p>
    <w:p w:rsidR="008B27A8" w:rsidRDefault="008B27A8">
      <w:pPr>
        <w:adjustRightInd w:val="0"/>
        <w:snapToGrid w:val="0"/>
        <w:spacing w:line="460" w:lineRule="exact"/>
        <w:jc w:val="left"/>
        <w:rPr>
          <w:rFonts w:ascii="宋体" w:cs="Times New Roman"/>
          <w:sz w:val="20"/>
          <w:szCs w:val="20"/>
        </w:rPr>
        <w:sectPr w:rsidR="008B27A8">
          <w:pgSz w:w="11906" w:h="16838"/>
          <w:pgMar w:top="1247" w:right="1418" w:bottom="1246" w:left="1418" w:header="851" w:footer="992" w:gutter="0"/>
          <w:pgNumType w:fmt="numberInDash"/>
          <w:cols w:space="720"/>
          <w:docGrid w:type="lines" w:linePitch="312"/>
        </w:sectPr>
      </w:pPr>
      <w:r>
        <w:rPr>
          <w:rFonts w:ascii="宋体" w:cs="Times New Roman"/>
          <w:sz w:val="20"/>
          <w:szCs w:val="20"/>
        </w:rPr>
        <w:t xml:space="preserve">           </w:t>
      </w:r>
    </w:p>
    <w:p w:rsidR="008B27A8" w:rsidRDefault="008B27A8">
      <w:pPr>
        <w:adjustRightInd w:val="0"/>
        <w:snapToGrid w:val="0"/>
        <w:spacing w:line="360" w:lineRule="auto"/>
        <w:outlineLvl w:val="2"/>
        <w:rPr>
          <w:rFonts w:ascii="黑体" w:eastAsia="黑体" w:hAnsi="宋体" w:cs="黑体"/>
          <w:sz w:val="28"/>
          <w:szCs w:val="28"/>
        </w:rPr>
      </w:pPr>
      <w:r>
        <w:rPr>
          <w:rFonts w:ascii="黑体" w:eastAsia="黑体" w:hAnsi="宋体" w:cs="黑体" w:hint="eastAsia"/>
          <w:sz w:val="28"/>
          <w:szCs w:val="28"/>
        </w:rPr>
        <w:t>附件</w:t>
      </w:r>
      <w:r>
        <w:rPr>
          <w:rFonts w:ascii="黑体" w:eastAsia="黑体" w:hAnsi="宋体" w:cs="黑体"/>
          <w:sz w:val="28"/>
          <w:szCs w:val="28"/>
        </w:rPr>
        <w:t>1-8</w:t>
      </w:r>
    </w:p>
    <w:p w:rsidR="008B27A8" w:rsidRDefault="008B27A8">
      <w:pPr>
        <w:adjustRightInd w:val="0"/>
        <w:snapToGrid w:val="0"/>
        <w:spacing w:line="360" w:lineRule="auto"/>
        <w:outlineLvl w:val="2"/>
        <w:rPr>
          <w:rFonts w:ascii="黑体" w:eastAsia="黑体" w:hAnsi="宋体" w:cs="黑体"/>
          <w:sz w:val="28"/>
          <w:szCs w:val="28"/>
        </w:rPr>
      </w:pPr>
    </w:p>
    <w:p w:rsidR="008B27A8" w:rsidRDefault="008B27A8">
      <w:pPr>
        <w:jc w:val="center"/>
        <w:rPr>
          <w:rFonts w:ascii="方正小标宋简体" w:eastAsia="方正小标宋简体" w:hAnsi="宋体" w:cs="Times New Roman"/>
          <w:b/>
          <w:bCs/>
          <w:sz w:val="44"/>
          <w:szCs w:val="44"/>
        </w:rPr>
      </w:pPr>
      <w:r>
        <w:rPr>
          <w:rStyle w:val="Strong"/>
          <w:rFonts w:ascii="华文中宋" w:eastAsia="华文中宋" w:hAnsi="华文中宋" w:cs="方正小标宋简体" w:hint="eastAsia"/>
          <w:b w:val="0"/>
          <w:kern w:val="0"/>
          <w:sz w:val="44"/>
          <w:szCs w:val="44"/>
        </w:rPr>
        <w:t>××项目政策事前绩效评估非正式检查报告</w:t>
      </w:r>
    </w:p>
    <w:p w:rsidR="008B27A8" w:rsidRDefault="008B27A8">
      <w:pPr>
        <w:rPr>
          <w:rFonts w:ascii="宋体" w:cs="Times New Roman"/>
          <w:b/>
          <w:bCs/>
          <w:sz w:val="28"/>
          <w:szCs w:val="28"/>
        </w:rPr>
      </w:pPr>
    </w:p>
    <w:p w:rsidR="008B27A8" w:rsidRDefault="008B27A8">
      <w:pPr>
        <w:tabs>
          <w:tab w:val="center" w:pos="4433"/>
        </w:tabs>
        <w:adjustRightInd w:val="0"/>
        <w:snapToGrid w:val="0"/>
        <w:spacing w:line="360" w:lineRule="auto"/>
        <w:ind w:firstLineChars="200" w:firstLine="640"/>
        <w:rPr>
          <w:rFonts w:ascii="黑体" w:eastAsia="黑体" w:hAnsi="宋体" w:cs="Times New Roman"/>
          <w:sz w:val="32"/>
          <w:szCs w:val="32"/>
        </w:rPr>
      </w:pPr>
      <w:r>
        <w:rPr>
          <w:rFonts w:ascii="黑体" w:eastAsia="黑体" w:hAnsi="宋体" w:cs="黑体" w:hint="eastAsia"/>
          <w:sz w:val="32"/>
          <w:szCs w:val="32"/>
        </w:rPr>
        <w:t>一、评估项目政策概况</w:t>
      </w:r>
    </w:p>
    <w:p w:rsidR="008B27A8" w:rsidRDefault="008B27A8">
      <w:pPr>
        <w:tabs>
          <w:tab w:val="center" w:pos="4433"/>
        </w:tabs>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（包括项目政策概况、预算情况等）</w:t>
      </w:r>
    </w:p>
    <w:p w:rsidR="008B27A8" w:rsidRDefault="008B27A8">
      <w:pPr>
        <w:adjustRightInd w:val="0"/>
        <w:snapToGrid w:val="0"/>
        <w:spacing w:line="360" w:lineRule="auto"/>
        <w:ind w:firstLineChars="200" w:firstLine="640"/>
        <w:rPr>
          <w:rFonts w:ascii="黑体" w:eastAsia="黑体" w:hAnsi="宋体" w:cs="Times New Roman"/>
          <w:sz w:val="32"/>
          <w:szCs w:val="32"/>
        </w:rPr>
      </w:pPr>
      <w:r>
        <w:rPr>
          <w:rFonts w:ascii="黑体" w:eastAsia="黑体" w:hAnsi="宋体" w:cs="黑体" w:hint="eastAsia"/>
          <w:sz w:val="32"/>
          <w:szCs w:val="32"/>
        </w:rPr>
        <w:t>二、评估工作简述</w:t>
      </w:r>
    </w:p>
    <w:p w:rsidR="008B27A8" w:rsidRDefault="008B27A8">
      <w:pPr>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（简述评估工作进展，包括：资料收集和复核情况、采用的评估方式、评估重点及难点等内容）</w:t>
      </w:r>
    </w:p>
    <w:p w:rsidR="008B27A8" w:rsidRDefault="008B27A8">
      <w:pPr>
        <w:adjustRightInd w:val="0"/>
        <w:snapToGrid w:val="0"/>
        <w:spacing w:line="360" w:lineRule="auto"/>
        <w:ind w:firstLineChars="200" w:firstLine="640"/>
        <w:rPr>
          <w:rFonts w:ascii="黑体" w:eastAsia="黑体" w:hAnsi="宋体" w:cs="Times New Roman"/>
          <w:sz w:val="32"/>
          <w:szCs w:val="32"/>
        </w:rPr>
      </w:pPr>
      <w:r>
        <w:rPr>
          <w:rFonts w:ascii="黑体" w:eastAsia="黑体" w:hAnsi="宋体" w:cs="黑体" w:hint="eastAsia"/>
          <w:sz w:val="32"/>
          <w:szCs w:val="32"/>
        </w:rPr>
        <w:t>三、初步评估意见</w:t>
      </w:r>
    </w:p>
    <w:p w:rsidR="008B27A8" w:rsidRDefault="008B27A8">
      <w:pPr>
        <w:adjustRightInd w:val="0"/>
        <w:snapToGrid w:val="0"/>
        <w:spacing w:line="360" w:lineRule="auto"/>
        <w:ind w:firstLineChars="200" w:firstLine="640"/>
        <w:rPr>
          <w:rFonts w:ascii="楷体_GB2312" w:eastAsia="楷体_GB2312" w:hAnsi="宋体" w:cs="Times New Roman"/>
          <w:sz w:val="32"/>
          <w:szCs w:val="32"/>
        </w:rPr>
      </w:pPr>
      <w:r>
        <w:rPr>
          <w:rFonts w:ascii="楷体_GB2312" w:eastAsia="楷体_GB2312" w:hAnsi="宋体" w:cs="楷体_GB2312" w:hint="eastAsia"/>
          <w:sz w:val="32"/>
          <w:szCs w:val="32"/>
        </w:rPr>
        <w:t>（一）分项意见</w:t>
      </w:r>
    </w:p>
    <w:p w:rsidR="008B27A8" w:rsidRDefault="008B27A8">
      <w:pPr>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项目的相关性</w:t>
      </w:r>
    </w:p>
    <w:p w:rsidR="008B27A8" w:rsidRDefault="008B27A8">
      <w:pPr>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预期绩效的可实现性</w:t>
      </w:r>
    </w:p>
    <w:p w:rsidR="008B27A8" w:rsidRDefault="008B27A8">
      <w:pPr>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实施方案的有效性</w:t>
      </w:r>
    </w:p>
    <w:p w:rsidR="008B27A8" w:rsidRDefault="008B27A8">
      <w:pPr>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4.</w:t>
      </w:r>
      <w:r>
        <w:rPr>
          <w:rFonts w:ascii="仿宋_GB2312" w:eastAsia="仿宋_GB2312" w:hAnsi="宋体" w:cs="仿宋_GB2312" w:hint="eastAsia"/>
          <w:sz w:val="32"/>
          <w:szCs w:val="32"/>
        </w:rPr>
        <w:t>预期绩效的可持续性</w:t>
      </w:r>
    </w:p>
    <w:p w:rsidR="008B27A8" w:rsidRDefault="008B27A8">
      <w:pPr>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5.</w:t>
      </w:r>
      <w:r>
        <w:rPr>
          <w:rFonts w:ascii="仿宋_GB2312" w:eastAsia="仿宋_GB2312" w:hAnsi="宋体" w:cs="仿宋_GB2312" w:hint="eastAsia"/>
          <w:sz w:val="32"/>
          <w:szCs w:val="32"/>
        </w:rPr>
        <w:t>资金投入的可行性及风险</w:t>
      </w:r>
    </w:p>
    <w:p w:rsidR="008B27A8" w:rsidRDefault="008B27A8">
      <w:pPr>
        <w:adjustRightInd w:val="0"/>
        <w:snapToGrid w:val="0"/>
        <w:spacing w:line="360" w:lineRule="auto"/>
        <w:ind w:firstLineChars="200" w:firstLine="640"/>
        <w:rPr>
          <w:rFonts w:ascii="楷体_GB2312" w:eastAsia="楷体_GB2312" w:hAnsi="宋体" w:cs="Times New Roman"/>
          <w:sz w:val="32"/>
          <w:szCs w:val="32"/>
        </w:rPr>
      </w:pPr>
      <w:r>
        <w:rPr>
          <w:rFonts w:ascii="楷体_GB2312" w:eastAsia="楷体_GB2312" w:hAnsi="宋体" w:cs="楷体_GB2312" w:hint="eastAsia"/>
          <w:sz w:val="32"/>
          <w:szCs w:val="32"/>
        </w:rPr>
        <w:t>（二）总体意见</w:t>
      </w:r>
    </w:p>
    <w:p w:rsidR="008B27A8" w:rsidRDefault="008B27A8">
      <w:pPr>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评估结论可能为</w:t>
      </w:r>
      <w:r>
        <w:rPr>
          <w:rFonts w:ascii="仿宋_GB2312" w:eastAsia="仿宋_GB2312" w:hAnsi="宋体" w:cs="仿宋_GB2312" w:hint="eastAsia"/>
          <w:kern w:val="0"/>
          <w:sz w:val="32"/>
          <w:szCs w:val="32"/>
        </w:rPr>
        <w:t>“予以支持”</w:t>
      </w:r>
      <w:r>
        <w:rPr>
          <w:rFonts w:ascii="仿宋_GB2312" w:eastAsia="仿宋_GB2312" w:hAnsi="宋体" w:cs="仿宋_GB2312"/>
          <w:sz w:val="32"/>
          <w:szCs w:val="32"/>
        </w:rPr>
        <w:t>/</w:t>
      </w:r>
      <w:r>
        <w:rPr>
          <w:rFonts w:ascii="仿宋_GB2312" w:eastAsia="仿宋_GB2312" w:hAnsi="宋体" w:cs="仿宋_GB2312" w:hint="eastAsia"/>
          <w:sz w:val="32"/>
          <w:szCs w:val="32"/>
        </w:rPr>
        <w:t>“部分支持”</w:t>
      </w:r>
      <w:r>
        <w:rPr>
          <w:rFonts w:ascii="仿宋_GB2312" w:eastAsia="仿宋_GB2312" w:hAnsi="宋体" w:cs="仿宋_GB2312"/>
          <w:sz w:val="32"/>
          <w:szCs w:val="32"/>
        </w:rPr>
        <w:t>/</w:t>
      </w:r>
      <w:r>
        <w:rPr>
          <w:rFonts w:ascii="仿宋_GB2312" w:eastAsia="仿宋_GB2312" w:hAnsi="宋体" w:cs="仿宋_GB2312" w:hint="eastAsia"/>
          <w:sz w:val="32"/>
          <w:szCs w:val="32"/>
        </w:rPr>
        <w:t>“不予支持”</w:t>
      </w:r>
    </w:p>
    <w:p w:rsidR="008B27A8" w:rsidRDefault="008B27A8">
      <w:pPr>
        <w:adjustRightInd w:val="0"/>
        <w:snapToGrid w:val="0"/>
        <w:spacing w:line="360" w:lineRule="auto"/>
        <w:ind w:firstLineChars="200" w:firstLine="640"/>
        <w:rPr>
          <w:rFonts w:ascii="楷体_GB2312" w:eastAsia="楷体_GB2312" w:hAnsi="宋体" w:cs="Times New Roman"/>
          <w:sz w:val="32"/>
          <w:szCs w:val="32"/>
        </w:rPr>
      </w:pPr>
      <w:r>
        <w:rPr>
          <w:rFonts w:ascii="楷体_GB2312" w:eastAsia="楷体_GB2312" w:hAnsi="宋体" w:cs="楷体_GB2312" w:hint="eastAsia"/>
          <w:sz w:val="32"/>
          <w:szCs w:val="32"/>
        </w:rPr>
        <w:t>（三）其他问题和建议</w:t>
      </w:r>
    </w:p>
    <w:p w:rsidR="008B27A8" w:rsidRDefault="008B27A8">
      <w:pPr>
        <w:adjustRightInd w:val="0"/>
        <w:snapToGrid w:val="0"/>
        <w:spacing w:line="360" w:lineRule="auto"/>
        <w:ind w:firstLineChars="200" w:firstLine="420"/>
        <w:rPr>
          <w:rFonts w:ascii="仿宋_GB2312" w:eastAsia="仿宋_GB2312" w:cs="Times New Roman"/>
        </w:rPr>
      </w:pPr>
    </w:p>
    <w:p w:rsidR="008B27A8" w:rsidRDefault="008B27A8">
      <w:pPr>
        <w:adjustRightInd w:val="0"/>
        <w:snapToGrid w:val="0"/>
        <w:spacing w:line="520" w:lineRule="exact"/>
        <w:jc w:val="left"/>
        <w:rPr>
          <w:rFonts w:ascii="宋体" w:cs="Times New Roman"/>
          <w:sz w:val="20"/>
          <w:szCs w:val="20"/>
        </w:rPr>
        <w:sectPr w:rsidR="008B27A8">
          <w:pgSz w:w="11906" w:h="16838"/>
          <w:pgMar w:top="1247" w:right="1418" w:bottom="1246" w:left="1418" w:header="851" w:footer="992" w:gutter="0"/>
          <w:pgNumType w:fmt="numberInDash"/>
          <w:cols w:space="720"/>
          <w:docGrid w:type="lines" w:linePitch="312"/>
        </w:sectPr>
      </w:pPr>
    </w:p>
    <w:p w:rsidR="008B27A8" w:rsidRDefault="008B27A8">
      <w:pPr>
        <w:adjustRightInd w:val="0"/>
        <w:snapToGrid w:val="0"/>
        <w:spacing w:line="360" w:lineRule="auto"/>
        <w:outlineLvl w:val="2"/>
        <w:rPr>
          <w:rFonts w:ascii="黑体" w:eastAsia="黑体" w:hAnsi="Times New Roman" w:cs="Times New Roman"/>
          <w:b/>
          <w:bCs/>
          <w:spacing w:val="50"/>
          <w:sz w:val="28"/>
          <w:szCs w:val="28"/>
        </w:rPr>
      </w:pPr>
      <w:r>
        <w:rPr>
          <w:rFonts w:ascii="黑体" w:eastAsia="黑体" w:hAnsi="宋体" w:cs="黑体" w:hint="eastAsia"/>
          <w:sz w:val="28"/>
          <w:szCs w:val="28"/>
        </w:rPr>
        <w:t>附件</w:t>
      </w:r>
      <w:r>
        <w:rPr>
          <w:rFonts w:ascii="黑体" w:eastAsia="黑体" w:hAnsi="宋体" w:cs="黑体"/>
          <w:sz w:val="28"/>
          <w:szCs w:val="28"/>
        </w:rPr>
        <w:t>1-9</w:t>
      </w:r>
    </w:p>
    <w:p w:rsidR="008B27A8" w:rsidRDefault="008B27A8">
      <w:pPr>
        <w:numPr>
          <w:ilvl w:val="0"/>
          <w:numId w:val="1"/>
        </w:numPr>
        <w:spacing w:after="240" w:line="540" w:lineRule="exact"/>
        <w:jc w:val="center"/>
        <w:rPr>
          <w:rFonts w:ascii="黑体" w:eastAsia="黑体" w:cs="Times New Roman"/>
          <w:b/>
          <w:bCs/>
          <w:spacing w:val="50"/>
          <w:sz w:val="44"/>
          <w:szCs w:val="44"/>
        </w:rPr>
      </w:pPr>
    </w:p>
    <w:p w:rsidR="008B27A8" w:rsidRDefault="008B27A8">
      <w:pPr>
        <w:jc w:val="center"/>
        <w:rPr>
          <w:rStyle w:val="Strong"/>
          <w:rFonts w:ascii="华文中宋" w:eastAsia="华文中宋" w:hAnsi="华文中宋" w:cs="方正小标宋简体"/>
          <w:b w:val="0"/>
          <w:kern w:val="0"/>
          <w:sz w:val="44"/>
          <w:szCs w:val="44"/>
        </w:rPr>
      </w:pPr>
      <w:r>
        <w:rPr>
          <w:rStyle w:val="Strong"/>
          <w:rFonts w:ascii="华文中宋" w:eastAsia="华文中宋" w:hAnsi="华文中宋" w:cs="方正小标宋简体" w:hint="eastAsia"/>
          <w:b w:val="0"/>
          <w:kern w:val="0"/>
          <w:sz w:val="44"/>
          <w:szCs w:val="44"/>
        </w:rPr>
        <w:t>××项目政策事前绩效评估专家评估意见</w:t>
      </w:r>
    </w:p>
    <w:p w:rsidR="008B27A8" w:rsidRDefault="008B27A8">
      <w:pPr>
        <w:spacing w:line="360" w:lineRule="auto"/>
        <w:rPr>
          <w:rFonts w:ascii="黑体" w:eastAsia="黑体" w:cs="Times New Roman"/>
          <w:b/>
          <w:bCs/>
          <w:sz w:val="48"/>
          <w:szCs w:val="48"/>
        </w:rPr>
      </w:pPr>
    </w:p>
    <w:p w:rsidR="008B27A8" w:rsidRDefault="008B27A8">
      <w:pPr>
        <w:adjustRightInd w:val="0"/>
        <w:snapToGrid w:val="0"/>
        <w:spacing w:line="360" w:lineRule="auto"/>
        <w:ind w:firstLineChars="200" w:firstLine="640"/>
        <w:rPr>
          <w:rFonts w:ascii="黑体" w:eastAsia="黑体" w:hAnsi="宋体" w:cs="Times New Roman"/>
          <w:sz w:val="32"/>
          <w:szCs w:val="32"/>
        </w:rPr>
      </w:pPr>
      <w:r>
        <w:rPr>
          <w:rFonts w:ascii="黑体" w:eastAsia="黑体" w:hAnsi="宋体" w:cs="黑体" w:hint="eastAsia"/>
          <w:sz w:val="32"/>
          <w:szCs w:val="32"/>
        </w:rPr>
        <w:t>一、分项意见</w:t>
      </w:r>
    </w:p>
    <w:p w:rsidR="008B27A8" w:rsidRDefault="008B27A8">
      <w:pPr>
        <w:adjustRightInd w:val="0"/>
        <w:snapToGrid w:val="0"/>
        <w:spacing w:line="48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（一）项目政策的相关性</w:t>
      </w:r>
    </w:p>
    <w:p w:rsidR="008B27A8" w:rsidRDefault="008B27A8">
      <w:pPr>
        <w:adjustRightInd w:val="0"/>
        <w:snapToGrid w:val="0"/>
        <w:spacing w:line="48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（二）预期绩效的可实现性</w:t>
      </w:r>
    </w:p>
    <w:p w:rsidR="008B27A8" w:rsidRDefault="008B27A8">
      <w:pPr>
        <w:adjustRightInd w:val="0"/>
        <w:snapToGrid w:val="0"/>
        <w:spacing w:line="48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（三）实施方案的有效性</w:t>
      </w:r>
    </w:p>
    <w:p w:rsidR="008B27A8" w:rsidRDefault="008B27A8">
      <w:pPr>
        <w:adjustRightInd w:val="0"/>
        <w:snapToGrid w:val="0"/>
        <w:spacing w:line="48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（四）预期绩效的可持续性</w:t>
      </w:r>
    </w:p>
    <w:p w:rsidR="008B27A8" w:rsidRDefault="008B27A8">
      <w:pPr>
        <w:adjustRightInd w:val="0"/>
        <w:snapToGrid w:val="0"/>
        <w:spacing w:line="48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（五）资金投入的可行性及风险</w:t>
      </w:r>
    </w:p>
    <w:p w:rsidR="008B27A8" w:rsidRDefault="008B27A8">
      <w:pPr>
        <w:adjustRightInd w:val="0"/>
        <w:snapToGrid w:val="0"/>
        <w:spacing w:line="360" w:lineRule="auto"/>
        <w:ind w:firstLineChars="200" w:firstLine="640"/>
        <w:rPr>
          <w:rFonts w:ascii="黑体" w:eastAsia="黑体" w:hAnsi="宋体" w:cs="Times New Roman"/>
          <w:sz w:val="32"/>
          <w:szCs w:val="32"/>
        </w:rPr>
      </w:pPr>
      <w:r>
        <w:rPr>
          <w:rFonts w:ascii="黑体" w:eastAsia="黑体" w:hAnsi="宋体" w:cs="黑体" w:hint="eastAsia"/>
          <w:sz w:val="32"/>
          <w:szCs w:val="32"/>
        </w:rPr>
        <w:t>二、总体意见</w:t>
      </w:r>
    </w:p>
    <w:p w:rsidR="008B27A8" w:rsidRDefault="008B27A8">
      <w:pPr>
        <w:adjustRightInd w:val="0"/>
        <w:snapToGrid w:val="0"/>
        <w:spacing w:line="360" w:lineRule="auto"/>
        <w:ind w:firstLineChars="200" w:firstLine="643"/>
        <w:rPr>
          <w:rFonts w:ascii="仿宋_GB2312" w:eastAsia="仿宋_GB2312" w:hAnsi="宋体" w:cs="Times New Roman"/>
          <w:b/>
          <w:bCs/>
          <w:sz w:val="32"/>
          <w:szCs w:val="32"/>
        </w:rPr>
      </w:pPr>
    </w:p>
    <w:p w:rsidR="008B27A8" w:rsidRDefault="008B27A8">
      <w:pPr>
        <w:adjustRightInd w:val="0"/>
        <w:snapToGrid w:val="0"/>
        <w:spacing w:line="360" w:lineRule="auto"/>
        <w:ind w:firstLineChars="200" w:firstLine="643"/>
        <w:rPr>
          <w:rFonts w:ascii="仿宋_GB2312" w:eastAsia="仿宋_GB2312" w:hAnsi="宋体" w:cs="Times New Roman"/>
          <w:b/>
          <w:bCs/>
          <w:sz w:val="32"/>
          <w:szCs w:val="32"/>
        </w:rPr>
      </w:pPr>
    </w:p>
    <w:p w:rsidR="008B27A8" w:rsidRDefault="008B27A8">
      <w:pPr>
        <w:adjustRightInd w:val="0"/>
        <w:snapToGrid w:val="0"/>
        <w:spacing w:line="360" w:lineRule="auto"/>
        <w:ind w:firstLineChars="200" w:firstLine="643"/>
        <w:rPr>
          <w:rFonts w:ascii="仿宋_GB2312" w:eastAsia="仿宋_GB2312" w:hAnsi="宋体" w:cs="Times New Roman"/>
          <w:b/>
          <w:bCs/>
          <w:sz w:val="32"/>
          <w:szCs w:val="32"/>
        </w:rPr>
      </w:pPr>
    </w:p>
    <w:p w:rsidR="008B27A8" w:rsidRDefault="008B27A8">
      <w:pPr>
        <w:adjustRightInd w:val="0"/>
        <w:snapToGrid w:val="0"/>
        <w:spacing w:line="360" w:lineRule="auto"/>
        <w:ind w:firstLineChars="200" w:firstLine="643"/>
        <w:rPr>
          <w:rFonts w:ascii="仿宋_GB2312" w:eastAsia="仿宋_GB2312" w:hAnsi="宋体" w:cs="Times New Roman"/>
          <w:b/>
          <w:bCs/>
          <w:sz w:val="32"/>
          <w:szCs w:val="32"/>
        </w:rPr>
      </w:pPr>
    </w:p>
    <w:p w:rsidR="008B27A8" w:rsidRDefault="008B27A8">
      <w:pPr>
        <w:adjustRightInd w:val="0"/>
        <w:snapToGrid w:val="0"/>
        <w:spacing w:line="360" w:lineRule="auto"/>
        <w:ind w:firstLineChars="200" w:firstLine="640"/>
        <w:rPr>
          <w:rFonts w:ascii="黑体" w:eastAsia="黑体" w:hAnsi="宋体" w:cs="Times New Roman"/>
          <w:sz w:val="32"/>
          <w:szCs w:val="32"/>
        </w:rPr>
      </w:pPr>
      <w:r>
        <w:rPr>
          <w:rFonts w:ascii="黑体" w:eastAsia="黑体" w:hAnsi="宋体" w:cs="黑体" w:hint="eastAsia"/>
          <w:sz w:val="32"/>
          <w:szCs w:val="32"/>
        </w:rPr>
        <w:t>三、其他问题和建议</w:t>
      </w:r>
    </w:p>
    <w:p w:rsidR="008B27A8" w:rsidRDefault="008B27A8">
      <w:pPr>
        <w:adjustRightInd w:val="0"/>
        <w:snapToGrid w:val="0"/>
        <w:spacing w:line="360" w:lineRule="auto"/>
        <w:rPr>
          <w:rFonts w:ascii="仿宋_GB2312" w:eastAsia="仿宋_GB2312" w:hAnsi="宋体" w:cs="Times New Roman"/>
          <w:sz w:val="32"/>
          <w:szCs w:val="32"/>
        </w:rPr>
      </w:pPr>
    </w:p>
    <w:p w:rsidR="008B27A8" w:rsidRDefault="008B27A8">
      <w:pPr>
        <w:adjustRightInd w:val="0"/>
        <w:snapToGrid w:val="0"/>
        <w:spacing w:line="360" w:lineRule="auto"/>
        <w:rPr>
          <w:rFonts w:ascii="仿宋_GB2312" w:eastAsia="仿宋_GB2312" w:hAnsi="宋体" w:cs="Times New Roman"/>
          <w:sz w:val="32"/>
          <w:szCs w:val="32"/>
        </w:rPr>
      </w:pPr>
    </w:p>
    <w:p w:rsidR="008B27A8" w:rsidRDefault="008B27A8">
      <w:pPr>
        <w:rPr>
          <w:rFonts w:ascii="仿宋_GB2312" w:eastAsia="仿宋_GB2312" w:hAnsi="宋体" w:cs="Times New Roman"/>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专家签字：</w:t>
      </w:r>
    </w:p>
    <w:p w:rsidR="008B27A8" w:rsidRDefault="008B27A8">
      <w:pPr>
        <w:rPr>
          <w:rFonts w:ascii="仿宋_GB2312" w:eastAsia="仿宋_GB2312" w:hAnsi="宋体" w:cs="Times New Roman"/>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kern w:val="0"/>
          <w:sz w:val="32"/>
          <w:szCs w:val="32"/>
        </w:rPr>
        <w:t>年</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月</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日</w:t>
      </w:r>
    </w:p>
    <w:p w:rsidR="008B27A8" w:rsidRDefault="008B27A8">
      <w:pPr>
        <w:adjustRightInd w:val="0"/>
        <w:snapToGrid w:val="0"/>
        <w:spacing w:line="520" w:lineRule="exact"/>
        <w:jc w:val="left"/>
        <w:rPr>
          <w:rFonts w:ascii="宋体" w:cs="Times New Roman"/>
          <w:sz w:val="20"/>
          <w:szCs w:val="20"/>
        </w:rPr>
        <w:sectPr w:rsidR="008B27A8">
          <w:pgSz w:w="11906" w:h="16838"/>
          <w:pgMar w:top="1247" w:right="1418" w:bottom="1246" w:left="1418" w:header="851" w:footer="992" w:gutter="0"/>
          <w:pgNumType w:fmt="numberInDash"/>
          <w:cols w:space="720"/>
          <w:docGrid w:type="lines" w:linePitch="312"/>
        </w:sectPr>
      </w:pPr>
    </w:p>
    <w:p w:rsidR="008B27A8" w:rsidRDefault="008B27A8">
      <w:pPr>
        <w:adjustRightInd w:val="0"/>
        <w:snapToGrid w:val="0"/>
        <w:spacing w:line="360" w:lineRule="auto"/>
        <w:outlineLvl w:val="2"/>
        <w:rPr>
          <w:rFonts w:ascii="黑体" w:eastAsia="黑体" w:hAnsi="宋体" w:cs="黑体"/>
          <w:sz w:val="28"/>
          <w:szCs w:val="28"/>
        </w:rPr>
      </w:pPr>
      <w:r>
        <w:rPr>
          <w:rFonts w:ascii="黑体" w:eastAsia="黑体" w:hAnsi="宋体" w:cs="黑体" w:hint="eastAsia"/>
          <w:sz w:val="28"/>
          <w:szCs w:val="28"/>
        </w:rPr>
        <w:t>附件</w:t>
      </w:r>
      <w:r>
        <w:rPr>
          <w:rFonts w:ascii="黑体" w:eastAsia="黑体" w:hAnsi="宋体" w:cs="黑体"/>
          <w:sz w:val="28"/>
          <w:szCs w:val="28"/>
        </w:rPr>
        <w:t>1-10</w:t>
      </w:r>
    </w:p>
    <w:p w:rsidR="008B27A8" w:rsidRDefault="008B27A8">
      <w:pPr>
        <w:numPr>
          <w:ilvl w:val="0"/>
          <w:numId w:val="1"/>
        </w:numPr>
        <w:spacing w:after="240" w:line="540" w:lineRule="exact"/>
        <w:jc w:val="center"/>
        <w:rPr>
          <w:rFonts w:ascii="黑体" w:eastAsia="黑体" w:cs="Times New Roman"/>
          <w:b/>
          <w:bCs/>
          <w:spacing w:val="50"/>
          <w:sz w:val="44"/>
          <w:szCs w:val="44"/>
        </w:rPr>
      </w:pPr>
    </w:p>
    <w:p w:rsidR="008B27A8" w:rsidRDefault="008B27A8">
      <w:pPr>
        <w:jc w:val="center"/>
        <w:rPr>
          <w:rStyle w:val="Strong"/>
          <w:rFonts w:ascii="华文中宋" w:eastAsia="华文中宋" w:hAnsi="华文中宋" w:cs="方正小标宋简体"/>
          <w:b w:val="0"/>
          <w:kern w:val="0"/>
          <w:sz w:val="44"/>
          <w:szCs w:val="44"/>
        </w:rPr>
      </w:pPr>
      <w:r>
        <w:rPr>
          <w:rStyle w:val="Strong"/>
          <w:rFonts w:ascii="华文中宋" w:eastAsia="华文中宋" w:hAnsi="华文中宋" w:cs="方正小标宋简体" w:hint="eastAsia"/>
          <w:b w:val="0"/>
          <w:kern w:val="0"/>
          <w:sz w:val="44"/>
          <w:szCs w:val="44"/>
        </w:rPr>
        <w:t>××项目政策事前绩效评估专家组评估意见</w:t>
      </w:r>
    </w:p>
    <w:p w:rsidR="008B27A8" w:rsidRDefault="008B27A8">
      <w:pPr>
        <w:spacing w:line="360" w:lineRule="auto"/>
        <w:rPr>
          <w:rFonts w:ascii="黑体" w:eastAsia="黑体" w:cs="Times New Roman"/>
          <w:b/>
          <w:bCs/>
          <w:sz w:val="48"/>
          <w:szCs w:val="48"/>
        </w:rPr>
      </w:pPr>
    </w:p>
    <w:p w:rsidR="008B27A8" w:rsidRDefault="008B27A8">
      <w:pPr>
        <w:adjustRightInd w:val="0"/>
        <w:snapToGrid w:val="0"/>
        <w:spacing w:line="360" w:lineRule="auto"/>
        <w:ind w:firstLineChars="200" w:firstLine="640"/>
        <w:rPr>
          <w:rFonts w:ascii="黑体" w:eastAsia="黑体" w:hAnsi="宋体" w:cs="Times New Roman"/>
          <w:sz w:val="32"/>
          <w:szCs w:val="32"/>
        </w:rPr>
      </w:pPr>
      <w:r>
        <w:rPr>
          <w:rFonts w:ascii="黑体" w:eastAsia="黑体" w:hAnsi="宋体" w:cs="黑体" w:hint="eastAsia"/>
          <w:sz w:val="32"/>
          <w:szCs w:val="32"/>
        </w:rPr>
        <w:t>一、分项意见</w:t>
      </w:r>
    </w:p>
    <w:p w:rsidR="008B27A8" w:rsidRDefault="008B27A8">
      <w:pPr>
        <w:adjustRightInd w:val="0"/>
        <w:snapToGrid w:val="0"/>
        <w:spacing w:line="48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（一）项目政策的相关性</w:t>
      </w:r>
    </w:p>
    <w:p w:rsidR="008B27A8" w:rsidRDefault="008B27A8">
      <w:pPr>
        <w:adjustRightInd w:val="0"/>
        <w:snapToGrid w:val="0"/>
        <w:spacing w:line="48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（二）预期绩效的可实现性</w:t>
      </w:r>
    </w:p>
    <w:p w:rsidR="008B27A8" w:rsidRDefault="008B27A8">
      <w:pPr>
        <w:adjustRightInd w:val="0"/>
        <w:snapToGrid w:val="0"/>
        <w:spacing w:line="48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（三）实施方案的有效性</w:t>
      </w:r>
    </w:p>
    <w:p w:rsidR="008B27A8" w:rsidRDefault="008B27A8">
      <w:pPr>
        <w:adjustRightInd w:val="0"/>
        <w:snapToGrid w:val="0"/>
        <w:spacing w:line="48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（四）预期绩效的可持续性</w:t>
      </w:r>
    </w:p>
    <w:p w:rsidR="008B27A8" w:rsidRDefault="008B27A8">
      <w:pPr>
        <w:adjustRightInd w:val="0"/>
        <w:snapToGrid w:val="0"/>
        <w:spacing w:line="48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（五）资金投入的可行性及风险</w:t>
      </w:r>
    </w:p>
    <w:p w:rsidR="008B27A8" w:rsidRDefault="008B27A8">
      <w:pPr>
        <w:adjustRightInd w:val="0"/>
        <w:snapToGrid w:val="0"/>
        <w:spacing w:line="360" w:lineRule="auto"/>
        <w:ind w:firstLineChars="200" w:firstLine="640"/>
        <w:rPr>
          <w:rFonts w:ascii="黑体" w:eastAsia="黑体" w:hAnsi="宋体" w:cs="Times New Roman"/>
          <w:sz w:val="32"/>
          <w:szCs w:val="32"/>
        </w:rPr>
      </w:pPr>
      <w:r>
        <w:rPr>
          <w:rFonts w:ascii="黑体" w:eastAsia="黑体" w:hAnsi="宋体" w:cs="黑体" w:hint="eastAsia"/>
          <w:sz w:val="32"/>
          <w:szCs w:val="32"/>
        </w:rPr>
        <w:t>二、总体意见</w:t>
      </w:r>
    </w:p>
    <w:p w:rsidR="008B27A8" w:rsidRDefault="008B27A8">
      <w:pPr>
        <w:adjustRightInd w:val="0"/>
        <w:snapToGrid w:val="0"/>
        <w:spacing w:line="360" w:lineRule="auto"/>
        <w:ind w:firstLineChars="200" w:firstLine="643"/>
        <w:rPr>
          <w:rFonts w:ascii="仿宋_GB2312" w:eastAsia="仿宋_GB2312" w:hAnsi="宋体" w:cs="Times New Roman"/>
          <w:b/>
          <w:bCs/>
          <w:sz w:val="32"/>
          <w:szCs w:val="32"/>
        </w:rPr>
      </w:pPr>
    </w:p>
    <w:p w:rsidR="008B27A8" w:rsidRDefault="008B27A8">
      <w:pPr>
        <w:adjustRightInd w:val="0"/>
        <w:snapToGrid w:val="0"/>
        <w:spacing w:line="360" w:lineRule="auto"/>
        <w:ind w:firstLineChars="200" w:firstLine="643"/>
        <w:rPr>
          <w:rFonts w:ascii="仿宋_GB2312" w:eastAsia="仿宋_GB2312" w:hAnsi="宋体" w:cs="Times New Roman"/>
          <w:b/>
          <w:bCs/>
          <w:sz w:val="32"/>
          <w:szCs w:val="32"/>
        </w:rPr>
      </w:pPr>
    </w:p>
    <w:p w:rsidR="008B27A8" w:rsidRDefault="008B27A8">
      <w:pPr>
        <w:adjustRightInd w:val="0"/>
        <w:snapToGrid w:val="0"/>
        <w:spacing w:line="360" w:lineRule="auto"/>
        <w:ind w:firstLineChars="200" w:firstLine="643"/>
        <w:rPr>
          <w:rFonts w:ascii="仿宋_GB2312" w:eastAsia="仿宋_GB2312" w:hAnsi="宋体" w:cs="Times New Roman"/>
          <w:b/>
          <w:bCs/>
          <w:sz w:val="32"/>
          <w:szCs w:val="32"/>
        </w:rPr>
      </w:pPr>
    </w:p>
    <w:p w:rsidR="008B27A8" w:rsidRDefault="008B27A8">
      <w:pPr>
        <w:adjustRightInd w:val="0"/>
        <w:snapToGrid w:val="0"/>
        <w:spacing w:line="360" w:lineRule="auto"/>
        <w:ind w:firstLineChars="200" w:firstLine="643"/>
        <w:rPr>
          <w:rFonts w:ascii="仿宋_GB2312" w:eastAsia="仿宋_GB2312" w:hAnsi="宋体" w:cs="Times New Roman"/>
          <w:b/>
          <w:bCs/>
          <w:sz w:val="32"/>
          <w:szCs w:val="32"/>
        </w:rPr>
      </w:pPr>
    </w:p>
    <w:p w:rsidR="008B27A8" w:rsidRDefault="008B27A8">
      <w:pPr>
        <w:adjustRightInd w:val="0"/>
        <w:snapToGrid w:val="0"/>
        <w:spacing w:line="360" w:lineRule="auto"/>
        <w:ind w:firstLineChars="200" w:firstLine="640"/>
        <w:rPr>
          <w:rFonts w:ascii="黑体" w:eastAsia="黑体" w:hAnsi="宋体" w:cs="Times New Roman"/>
          <w:sz w:val="32"/>
          <w:szCs w:val="32"/>
        </w:rPr>
      </w:pPr>
      <w:r>
        <w:rPr>
          <w:rFonts w:ascii="黑体" w:eastAsia="黑体" w:hAnsi="宋体" w:cs="黑体" w:hint="eastAsia"/>
          <w:sz w:val="32"/>
          <w:szCs w:val="32"/>
        </w:rPr>
        <w:t>三、其他问题和建议</w:t>
      </w:r>
    </w:p>
    <w:p w:rsidR="008B27A8" w:rsidRDefault="008B27A8">
      <w:pPr>
        <w:adjustRightInd w:val="0"/>
        <w:snapToGrid w:val="0"/>
        <w:spacing w:line="360" w:lineRule="auto"/>
        <w:ind w:firstLineChars="200" w:firstLine="640"/>
        <w:rPr>
          <w:rFonts w:ascii="仿宋_GB2312" w:eastAsia="仿宋_GB2312" w:hAnsi="宋体" w:cs="Times New Roman"/>
          <w:sz w:val="32"/>
          <w:szCs w:val="32"/>
        </w:rPr>
      </w:pPr>
    </w:p>
    <w:p w:rsidR="008B27A8" w:rsidRDefault="008B27A8">
      <w:pPr>
        <w:adjustRightInd w:val="0"/>
        <w:snapToGrid w:val="0"/>
        <w:spacing w:line="360" w:lineRule="auto"/>
        <w:ind w:firstLineChars="200" w:firstLine="640"/>
        <w:rPr>
          <w:rFonts w:ascii="仿宋_GB2312" w:eastAsia="仿宋_GB2312" w:hAnsi="宋体" w:cs="Times New Roman"/>
          <w:sz w:val="32"/>
          <w:szCs w:val="32"/>
        </w:rPr>
      </w:pPr>
    </w:p>
    <w:p w:rsidR="008B27A8" w:rsidRDefault="008B27A8">
      <w:pPr>
        <w:rPr>
          <w:rFonts w:ascii="仿宋_GB2312" w:eastAsia="仿宋_GB2312" w:hAnsi="宋体" w:cs="Times New Roman"/>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专家组组长签字：</w:t>
      </w:r>
    </w:p>
    <w:p w:rsidR="008B27A8" w:rsidRDefault="008B27A8">
      <w:pPr>
        <w:rPr>
          <w:rFonts w:ascii="仿宋_GB2312" w:eastAsia="仿宋_GB2312" w:hAnsi="宋体" w:cs="Times New Roman"/>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kern w:val="0"/>
          <w:sz w:val="32"/>
          <w:szCs w:val="32"/>
        </w:rPr>
        <w:t>年</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月</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日</w:t>
      </w:r>
    </w:p>
    <w:p w:rsidR="008B27A8" w:rsidRDefault="008B27A8">
      <w:pPr>
        <w:rPr>
          <w:rFonts w:ascii="宋体" w:cs="Times New Roman"/>
          <w:sz w:val="20"/>
          <w:szCs w:val="20"/>
        </w:rPr>
        <w:sectPr w:rsidR="008B27A8">
          <w:pgSz w:w="11906" w:h="16838"/>
          <w:pgMar w:top="1247" w:right="1418" w:bottom="1246" w:left="1418" w:header="851" w:footer="992" w:gutter="0"/>
          <w:pgNumType w:fmt="numberInDash"/>
          <w:cols w:space="720"/>
          <w:docGrid w:type="lines" w:linePitch="312"/>
        </w:sectPr>
      </w:pPr>
    </w:p>
    <w:p w:rsidR="008B27A8" w:rsidRDefault="008B27A8">
      <w:pPr>
        <w:adjustRightInd w:val="0"/>
        <w:snapToGrid w:val="0"/>
        <w:spacing w:line="360" w:lineRule="auto"/>
        <w:outlineLvl w:val="2"/>
        <w:rPr>
          <w:rFonts w:ascii="黑体" w:eastAsia="黑体" w:hAnsi="宋体" w:cs="黑体"/>
          <w:sz w:val="28"/>
          <w:szCs w:val="28"/>
        </w:rPr>
      </w:pPr>
      <w:r>
        <w:rPr>
          <w:rFonts w:ascii="黑体" w:eastAsia="黑体" w:hAnsi="宋体" w:cs="黑体" w:hint="eastAsia"/>
          <w:sz w:val="28"/>
          <w:szCs w:val="28"/>
        </w:rPr>
        <w:t>附件</w:t>
      </w:r>
      <w:r>
        <w:rPr>
          <w:rFonts w:ascii="黑体" w:eastAsia="黑体" w:hAnsi="宋体" w:cs="黑体"/>
          <w:sz w:val="28"/>
          <w:szCs w:val="28"/>
        </w:rPr>
        <w:t>1-11</w:t>
      </w:r>
    </w:p>
    <w:p w:rsidR="008B27A8" w:rsidRDefault="008B27A8">
      <w:pPr>
        <w:outlineLvl w:val="0"/>
        <w:rPr>
          <w:rFonts w:ascii="仿宋_GB2312" w:eastAsia="仿宋_GB2312" w:cs="Times New Roman"/>
          <w:sz w:val="28"/>
          <w:szCs w:val="28"/>
        </w:rPr>
      </w:pPr>
    </w:p>
    <w:p w:rsidR="008B27A8" w:rsidRDefault="008B27A8">
      <w:pPr>
        <w:outlineLvl w:val="0"/>
        <w:rPr>
          <w:rFonts w:ascii="仿宋_GB2312" w:eastAsia="仿宋_GB2312" w:cs="Times New Roman"/>
          <w:sz w:val="28"/>
          <w:szCs w:val="28"/>
        </w:rPr>
      </w:pPr>
    </w:p>
    <w:p w:rsidR="008B27A8" w:rsidRDefault="008B27A8">
      <w:pPr>
        <w:outlineLvl w:val="0"/>
        <w:rPr>
          <w:rFonts w:ascii="仿宋_GB2312" w:eastAsia="仿宋_GB2312" w:cs="Times New Roman"/>
          <w:sz w:val="28"/>
          <w:szCs w:val="28"/>
        </w:rPr>
      </w:pPr>
    </w:p>
    <w:p w:rsidR="008B27A8" w:rsidRDefault="008B27A8">
      <w:pPr>
        <w:jc w:val="center"/>
        <w:rPr>
          <w:rStyle w:val="Strong"/>
          <w:rFonts w:ascii="华文中宋" w:eastAsia="华文中宋" w:hAnsi="华文中宋" w:cs="方正小标宋简体"/>
          <w:b w:val="0"/>
          <w:kern w:val="0"/>
          <w:sz w:val="44"/>
          <w:szCs w:val="44"/>
        </w:rPr>
      </w:pPr>
      <w:r>
        <w:rPr>
          <w:rStyle w:val="Strong"/>
          <w:rFonts w:ascii="华文中宋" w:eastAsia="华文中宋" w:hAnsi="华文中宋" w:cs="方正小标宋简体" w:hint="eastAsia"/>
          <w:b w:val="0"/>
          <w:kern w:val="0"/>
          <w:sz w:val="44"/>
          <w:szCs w:val="44"/>
        </w:rPr>
        <w:t>××年度市级项目政策事前绩效评估报告</w:t>
      </w:r>
    </w:p>
    <w:p w:rsidR="008B27A8" w:rsidRDefault="008B27A8" w:rsidP="00AD19F8">
      <w:pPr>
        <w:snapToGrid w:val="0"/>
        <w:spacing w:beforeLines="50" w:line="360" w:lineRule="auto"/>
        <w:rPr>
          <w:rFonts w:eastAsia="黑体" w:cs="Times New Roman"/>
          <w:b/>
          <w:bCs/>
          <w:sz w:val="48"/>
          <w:szCs w:val="48"/>
        </w:rPr>
      </w:pPr>
    </w:p>
    <w:p w:rsidR="008B27A8" w:rsidRDefault="008B27A8" w:rsidP="00AD19F8">
      <w:pPr>
        <w:snapToGrid w:val="0"/>
        <w:spacing w:beforeLines="50" w:line="360" w:lineRule="auto"/>
        <w:rPr>
          <w:rFonts w:eastAsia="黑体" w:cs="Times New Roman"/>
          <w:b/>
          <w:bCs/>
          <w:sz w:val="48"/>
          <w:szCs w:val="48"/>
        </w:rPr>
      </w:pPr>
    </w:p>
    <w:p w:rsidR="008B27A8" w:rsidRDefault="008B27A8" w:rsidP="00AD19F8">
      <w:pPr>
        <w:snapToGrid w:val="0"/>
        <w:spacing w:beforeLines="50" w:line="360" w:lineRule="auto"/>
        <w:rPr>
          <w:rFonts w:eastAsia="黑体" w:cs="Times New Roman"/>
          <w:b/>
          <w:bCs/>
          <w:sz w:val="48"/>
          <w:szCs w:val="48"/>
        </w:rPr>
      </w:pPr>
    </w:p>
    <w:p w:rsidR="008B27A8" w:rsidRDefault="008B27A8" w:rsidP="00AD19F8">
      <w:pPr>
        <w:snapToGrid w:val="0"/>
        <w:spacing w:beforeLines="50" w:line="360" w:lineRule="auto"/>
        <w:jc w:val="center"/>
        <w:rPr>
          <w:rFonts w:eastAsia="黑体" w:cs="Times New Roman"/>
          <w:b/>
          <w:bCs/>
          <w:sz w:val="48"/>
          <w:szCs w:val="48"/>
        </w:rPr>
      </w:pPr>
    </w:p>
    <w:p w:rsidR="008B27A8" w:rsidRDefault="008B27A8" w:rsidP="00AD19F8">
      <w:pPr>
        <w:snapToGrid w:val="0"/>
        <w:spacing w:beforeLines="50" w:line="360" w:lineRule="auto"/>
        <w:jc w:val="center"/>
        <w:rPr>
          <w:rFonts w:eastAsia="黑体" w:cs="Times New Roman"/>
          <w:b/>
          <w:bCs/>
          <w:sz w:val="48"/>
          <w:szCs w:val="48"/>
        </w:rPr>
      </w:pPr>
    </w:p>
    <w:p w:rsidR="008B27A8" w:rsidRDefault="008B27A8" w:rsidP="00AD19F8">
      <w:pPr>
        <w:snapToGrid w:val="0"/>
        <w:spacing w:beforeLines="50" w:line="360" w:lineRule="auto"/>
        <w:jc w:val="center"/>
        <w:rPr>
          <w:rFonts w:eastAsia="黑体" w:cs="Times New Roman"/>
          <w:b/>
          <w:bCs/>
          <w:sz w:val="48"/>
          <w:szCs w:val="48"/>
        </w:rPr>
      </w:pPr>
    </w:p>
    <w:p w:rsidR="008B27A8" w:rsidRDefault="008B27A8" w:rsidP="00AD19F8">
      <w:pPr>
        <w:spacing w:beforeLines="50" w:afterLines="50" w:line="360" w:lineRule="auto"/>
        <w:rPr>
          <w:rFonts w:eastAsia="仿宋_GB2312" w:cs="Times New Roman"/>
          <w:b/>
          <w:bCs/>
          <w:sz w:val="30"/>
          <w:szCs w:val="30"/>
        </w:rPr>
      </w:pPr>
      <w:r>
        <w:rPr>
          <w:noProof/>
        </w:rPr>
        <w:pict>
          <v:line id="直接连接符 4" o:spid="_x0000_s1028" style="position:absolute;left:0;text-align:left;z-index:251658240" from="1in,35.25pt" to="377.85pt,35.25pt"/>
        </w:pict>
      </w:r>
      <w:r>
        <w:rPr>
          <w:rFonts w:eastAsia="仿宋_GB2312" w:cs="仿宋_GB2312" w:hint="eastAsia"/>
          <w:b/>
          <w:bCs/>
          <w:sz w:val="30"/>
          <w:szCs w:val="30"/>
        </w:rPr>
        <w:t>项目名称：</w:t>
      </w:r>
    </w:p>
    <w:p w:rsidR="008B27A8" w:rsidRDefault="008B27A8" w:rsidP="00AD19F8">
      <w:pPr>
        <w:snapToGrid w:val="0"/>
        <w:spacing w:beforeLines="50" w:afterLines="50" w:line="360" w:lineRule="auto"/>
        <w:rPr>
          <w:rFonts w:eastAsia="仿宋_GB2312" w:cs="Times New Roman"/>
          <w:b/>
          <w:bCs/>
          <w:sz w:val="30"/>
          <w:szCs w:val="30"/>
          <w:u w:val="single"/>
        </w:rPr>
      </w:pPr>
      <w:r>
        <w:rPr>
          <w:noProof/>
        </w:rPr>
        <w:pict>
          <v:line id="直接连接符 3" o:spid="_x0000_s1029" style="position:absolute;left:0;text-align:left;z-index:251659264" from="1in,19.65pt" to="377.85pt,19.65pt"/>
        </w:pict>
      </w:r>
      <w:r>
        <w:rPr>
          <w:rFonts w:eastAsia="仿宋_GB2312" w:cs="仿宋_GB2312" w:hint="eastAsia"/>
          <w:b/>
          <w:bCs/>
          <w:sz w:val="30"/>
          <w:szCs w:val="30"/>
        </w:rPr>
        <w:t>项目单位：</w:t>
      </w:r>
    </w:p>
    <w:p w:rsidR="008B27A8" w:rsidRDefault="008B27A8" w:rsidP="00AD19F8">
      <w:pPr>
        <w:adjustRightInd w:val="0"/>
        <w:snapToGrid w:val="0"/>
        <w:spacing w:beforeLines="50" w:afterLines="50" w:line="360" w:lineRule="auto"/>
        <w:jc w:val="left"/>
        <w:rPr>
          <w:rFonts w:eastAsia="仿宋_GB2312" w:cs="Times New Roman"/>
          <w:b/>
          <w:bCs/>
          <w:sz w:val="32"/>
          <w:szCs w:val="32"/>
        </w:rPr>
      </w:pPr>
      <w:r>
        <w:rPr>
          <w:noProof/>
        </w:rPr>
        <w:pict>
          <v:line id="直接连接符 2" o:spid="_x0000_s1030" style="position:absolute;z-index:251660288" from="1in,21.65pt" to="377.85pt,21.65pt"/>
        </w:pict>
      </w:r>
      <w:r>
        <w:rPr>
          <w:rFonts w:eastAsia="仿宋_GB2312" w:cs="仿宋_GB2312" w:hint="eastAsia"/>
          <w:b/>
          <w:bCs/>
          <w:sz w:val="30"/>
          <w:szCs w:val="30"/>
        </w:rPr>
        <w:t>主管部门：</w:t>
      </w:r>
    </w:p>
    <w:p w:rsidR="008B27A8" w:rsidRDefault="008B27A8" w:rsidP="00AD19F8">
      <w:pPr>
        <w:snapToGrid w:val="0"/>
        <w:spacing w:beforeLines="50" w:afterLines="50" w:line="360" w:lineRule="auto"/>
        <w:rPr>
          <w:rFonts w:eastAsia="仿宋_GB2312" w:cs="Times New Roman"/>
          <w:b/>
          <w:bCs/>
          <w:sz w:val="30"/>
          <w:szCs w:val="30"/>
        </w:rPr>
      </w:pPr>
      <w:r>
        <w:rPr>
          <w:noProof/>
        </w:rPr>
        <w:pict>
          <v:line id="直接连接符 1" o:spid="_x0000_s1031" style="position:absolute;left:0;text-align:left;z-index:251661312" from="72.95pt,20.45pt" to="378.95pt,20.45pt"/>
        </w:pict>
      </w:r>
      <w:r>
        <w:rPr>
          <w:rFonts w:eastAsia="仿宋_GB2312" w:cs="仿宋_GB2312" w:hint="eastAsia"/>
          <w:b/>
          <w:bCs/>
          <w:sz w:val="30"/>
          <w:szCs w:val="30"/>
        </w:rPr>
        <w:t>评估机构：（盖章）</w:t>
      </w:r>
    </w:p>
    <w:p w:rsidR="008B27A8" w:rsidRDefault="008B27A8" w:rsidP="00AD19F8">
      <w:pPr>
        <w:snapToGrid w:val="0"/>
        <w:spacing w:beforeLines="50" w:afterLines="50" w:line="360" w:lineRule="auto"/>
        <w:rPr>
          <w:rFonts w:eastAsia="仿宋_GB2312"/>
          <w:b/>
          <w:bCs/>
          <w:sz w:val="30"/>
          <w:szCs w:val="30"/>
        </w:rPr>
        <w:sectPr w:rsidR="008B27A8">
          <w:pgSz w:w="11906" w:h="16838"/>
          <w:pgMar w:top="1440" w:right="1418" w:bottom="1440" w:left="1418" w:header="851" w:footer="992" w:gutter="0"/>
          <w:pgNumType w:fmt="numberInDash"/>
          <w:cols w:space="720"/>
          <w:docGrid w:type="lines" w:linePitch="312"/>
        </w:sectPr>
      </w:pPr>
      <w:r>
        <w:rPr>
          <w:rFonts w:eastAsia="仿宋_GB2312" w:cs="仿宋_GB2312" w:hint="eastAsia"/>
          <w:b/>
          <w:bCs/>
          <w:sz w:val="30"/>
          <w:szCs w:val="30"/>
        </w:rPr>
        <w:t>评估时间：</w:t>
      </w:r>
      <w:r>
        <w:rPr>
          <w:rFonts w:eastAsia="仿宋_GB2312"/>
          <w:b/>
          <w:bCs/>
          <w:sz w:val="30"/>
          <w:szCs w:val="30"/>
        </w:rPr>
        <w:t xml:space="preserve">________________________________________                                        </w:t>
      </w:r>
    </w:p>
    <w:p w:rsidR="008B27A8" w:rsidRDefault="008B27A8">
      <w:pPr>
        <w:spacing w:line="580" w:lineRule="exact"/>
        <w:jc w:val="center"/>
        <w:rPr>
          <w:rFonts w:ascii="黑体" w:eastAsia="黑体" w:hAnsi="宋体" w:cs="Times New Roman"/>
          <w:kern w:val="0"/>
          <w:sz w:val="24"/>
          <w:szCs w:val="24"/>
        </w:rPr>
      </w:pPr>
    </w:p>
    <w:p w:rsidR="008B27A8" w:rsidRDefault="008B27A8">
      <w:pPr>
        <w:ind w:firstLineChars="200" w:firstLine="640"/>
        <w:rPr>
          <w:rFonts w:ascii="黑体" w:eastAsia="黑体" w:hAnsi="宋体" w:cs="Times New Roman"/>
          <w:kern w:val="0"/>
          <w:sz w:val="32"/>
          <w:szCs w:val="32"/>
        </w:rPr>
      </w:pPr>
      <w:r>
        <w:rPr>
          <w:rFonts w:ascii="黑体" w:eastAsia="黑体" w:hAnsi="宋体" w:cs="黑体" w:hint="eastAsia"/>
          <w:kern w:val="0"/>
          <w:sz w:val="32"/>
          <w:szCs w:val="32"/>
        </w:rPr>
        <w:t>一、评估对象</w:t>
      </w:r>
    </w:p>
    <w:p w:rsidR="008B27A8" w:rsidRDefault="008B27A8">
      <w:pPr>
        <w:autoSpaceDE w:val="0"/>
        <w:autoSpaceDN w:val="0"/>
        <w:adjustRightInd w:val="0"/>
        <w:jc w:val="left"/>
        <w:rPr>
          <w:rFonts w:ascii="仿宋_GB2312" w:eastAsia="仿宋_GB2312" w:hAnsi="宋体" w:cs="Times New Roman"/>
          <w:kern w:val="0"/>
          <w:sz w:val="32"/>
          <w:szCs w:val="32"/>
        </w:rPr>
      </w:pP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项目政策名称：</w:t>
      </w:r>
    </w:p>
    <w:p w:rsidR="008B27A8" w:rsidRDefault="008B27A8">
      <w:pPr>
        <w:ind w:firstLineChars="200"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项目单位：</w:t>
      </w:r>
      <w:r>
        <w:rPr>
          <w:rFonts w:ascii="仿宋_GB2312" w:eastAsia="仿宋_GB2312" w:hAnsi="宋体" w:cs="Times New Roman"/>
          <w:kern w:val="0"/>
          <w:sz w:val="32"/>
          <w:szCs w:val="32"/>
        </w:rPr>
        <w:tab/>
      </w:r>
      <w:r>
        <w:rPr>
          <w:rFonts w:ascii="仿宋_GB2312" w:eastAsia="仿宋_GB2312" w:hAnsi="宋体" w:cs="Times New Roman"/>
          <w:kern w:val="0"/>
          <w:sz w:val="32"/>
          <w:szCs w:val="32"/>
        </w:rPr>
        <w:tab/>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主管部门：</w:t>
      </w:r>
    </w:p>
    <w:p w:rsidR="008B27A8" w:rsidRDefault="008B27A8">
      <w:pPr>
        <w:ind w:firstLineChars="200"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项目政策绩效目标：</w:t>
      </w:r>
    </w:p>
    <w:p w:rsidR="008B27A8" w:rsidRDefault="008B27A8">
      <w:pPr>
        <w:ind w:firstLineChars="200"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申请资金总额：</w:t>
      </w:r>
      <w:r>
        <w:rPr>
          <w:rFonts w:ascii="仿宋_GB2312" w:eastAsia="仿宋_GB2312" w:hAnsi="宋体" w:cs="Times New Roman"/>
          <w:kern w:val="0"/>
          <w:sz w:val="32"/>
          <w:szCs w:val="32"/>
        </w:rPr>
        <w:tab/>
      </w:r>
      <w:r>
        <w:rPr>
          <w:rFonts w:ascii="仿宋_GB2312" w:eastAsia="仿宋_GB2312" w:hAnsi="宋体" w:cs="Times New Roman"/>
          <w:kern w:val="0"/>
          <w:sz w:val="32"/>
          <w:szCs w:val="32"/>
        </w:rPr>
        <w:tab/>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其中申请财政资金：</w:t>
      </w:r>
    </w:p>
    <w:p w:rsidR="008B27A8" w:rsidRDefault="008B27A8">
      <w:pPr>
        <w:ind w:firstLineChars="200"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项目概况</w:t>
      </w:r>
    </w:p>
    <w:p w:rsidR="008B27A8" w:rsidRDefault="008B27A8">
      <w:pPr>
        <w:ind w:firstLineChars="200" w:firstLine="640"/>
        <w:rPr>
          <w:rFonts w:ascii="黑体" w:eastAsia="黑体" w:hAnsi="宋体" w:cs="Times New Roman"/>
          <w:kern w:val="0"/>
          <w:sz w:val="32"/>
          <w:szCs w:val="32"/>
        </w:rPr>
      </w:pPr>
      <w:r>
        <w:rPr>
          <w:rFonts w:ascii="黑体" w:eastAsia="黑体" w:hAnsi="宋体" w:cs="黑体" w:hint="eastAsia"/>
          <w:kern w:val="0"/>
          <w:sz w:val="32"/>
          <w:szCs w:val="32"/>
        </w:rPr>
        <w:t>二、评估方式和方法</w:t>
      </w:r>
    </w:p>
    <w:p w:rsidR="008B27A8" w:rsidRDefault="008B27A8">
      <w:pPr>
        <w:ind w:firstLineChars="200"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（一）评估程序</w:t>
      </w:r>
    </w:p>
    <w:p w:rsidR="008B27A8" w:rsidRDefault="008B27A8">
      <w:pPr>
        <w:ind w:firstLineChars="200"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（二）论证思路及方法</w:t>
      </w:r>
    </w:p>
    <w:p w:rsidR="008B27A8" w:rsidRDefault="008B27A8">
      <w:pPr>
        <w:ind w:firstLineChars="200"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（三）评估方式（含专家名单）</w:t>
      </w:r>
    </w:p>
    <w:p w:rsidR="008B27A8" w:rsidRDefault="008B27A8">
      <w:pPr>
        <w:ind w:firstLineChars="200" w:firstLine="640"/>
        <w:rPr>
          <w:rFonts w:ascii="黑体" w:eastAsia="黑体" w:hAnsi="宋体" w:cs="Times New Roman"/>
          <w:kern w:val="0"/>
          <w:sz w:val="32"/>
          <w:szCs w:val="32"/>
        </w:rPr>
      </w:pPr>
      <w:r>
        <w:rPr>
          <w:rFonts w:ascii="黑体" w:eastAsia="黑体" w:hAnsi="宋体" w:cs="黑体" w:hint="eastAsia"/>
          <w:kern w:val="0"/>
          <w:sz w:val="32"/>
          <w:szCs w:val="32"/>
        </w:rPr>
        <w:t>三、评估内容与结论</w:t>
      </w:r>
    </w:p>
    <w:p w:rsidR="008B27A8" w:rsidRDefault="008B27A8">
      <w:pPr>
        <w:ind w:firstLineChars="200"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（一）项目的相关性</w:t>
      </w:r>
    </w:p>
    <w:p w:rsidR="008B27A8" w:rsidRDefault="008B27A8">
      <w:pPr>
        <w:ind w:firstLineChars="200"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（二）预期绩效的可实现性</w:t>
      </w:r>
    </w:p>
    <w:p w:rsidR="008B27A8" w:rsidRDefault="008B27A8">
      <w:pPr>
        <w:ind w:firstLineChars="200"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（三）实施方案的有效性</w:t>
      </w:r>
    </w:p>
    <w:p w:rsidR="008B27A8" w:rsidRDefault="008B27A8">
      <w:pPr>
        <w:ind w:firstLineChars="200"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（四）预期绩效的可持续性</w:t>
      </w:r>
    </w:p>
    <w:p w:rsidR="008B27A8" w:rsidRDefault="008B27A8">
      <w:pPr>
        <w:ind w:firstLineChars="200"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（五）资金投入的可行性及风险</w:t>
      </w:r>
    </w:p>
    <w:p w:rsidR="008B27A8" w:rsidRDefault="008B27A8">
      <w:pPr>
        <w:ind w:firstLineChars="200"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（六）总体结论</w:t>
      </w:r>
    </w:p>
    <w:p w:rsidR="008B27A8" w:rsidRDefault="008B27A8">
      <w:pPr>
        <w:ind w:firstLineChars="200" w:firstLine="640"/>
        <w:rPr>
          <w:rFonts w:ascii="黑体" w:eastAsia="黑体" w:hAnsi="宋体" w:cs="Times New Roman"/>
          <w:kern w:val="0"/>
          <w:sz w:val="32"/>
          <w:szCs w:val="32"/>
        </w:rPr>
      </w:pPr>
      <w:r>
        <w:rPr>
          <w:rFonts w:ascii="黑体" w:eastAsia="黑体" w:hAnsi="宋体" w:cs="黑体" w:hint="eastAsia"/>
          <w:kern w:val="0"/>
          <w:sz w:val="32"/>
          <w:szCs w:val="32"/>
        </w:rPr>
        <w:t>四、相关建议</w:t>
      </w:r>
    </w:p>
    <w:p w:rsidR="008B27A8" w:rsidRDefault="008B27A8">
      <w:pPr>
        <w:ind w:firstLineChars="200" w:firstLine="640"/>
        <w:rPr>
          <w:rFonts w:ascii="黑体" w:eastAsia="黑体" w:hAnsi="宋体" w:cs="Times New Roman"/>
          <w:kern w:val="0"/>
          <w:sz w:val="32"/>
          <w:szCs w:val="32"/>
        </w:rPr>
      </w:pPr>
      <w:r>
        <w:rPr>
          <w:rFonts w:ascii="黑体" w:eastAsia="黑体" w:hAnsi="宋体" w:cs="黑体" w:hint="eastAsia"/>
          <w:kern w:val="0"/>
          <w:sz w:val="32"/>
          <w:szCs w:val="32"/>
        </w:rPr>
        <w:t>五、其他需要说明的问题</w:t>
      </w:r>
    </w:p>
    <w:p w:rsidR="008B27A8" w:rsidRDefault="008B27A8">
      <w:pPr>
        <w:ind w:firstLineChars="200" w:firstLine="640"/>
        <w:rPr>
          <w:rFonts w:ascii="仿宋_GB2312" w:eastAsia="仿宋_GB2312" w:cs="Times New Roman"/>
          <w:sz w:val="32"/>
          <w:szCs w:val="32"/>
        </w:rPr>
      </w:pPr>
      <w:r>
        <w:rPr>
          <w:rFonts w:ascii="仿宋_GB2312" w:eastAsia="仿宋_GB2312" w:cs="仿宋_GB2312" w:hint="eastAsia"/>
          <w:sz w:val="32"/>
          <w:szCs w:val="32"/>
        </w:rPr>
        <w:t>（阐述评估工作基本前提、假设、报告适用范围、相关责任以及需要说明的其他问题等）</w:t>
      </w:r>
    </w:p>
    <w:p w:rsidR="008B27A8" w:rsidRDefault="008B27A8">
      <w:pPr>
        <w:ind w:firstLineChars="200" w:firstLine="640"/>
        <w:rPr>
          <w:rFonts w:ascii="黑体" w:eastAsia="黑体" w:hAnsi="宋体" w:cs="Times New Roman"/>
          <w:kern w:val="0"/>
          <w:sz w:val="32"/>
          <w:szCs w:val="32"/>
        </w:rPr>
      </w:pPr>
      <w:r>
        <w:rPr>
          <w:rFonts w:ascii="黑体" w:eastAsia="黑体" w:hAnsi="宋体" w:cs="黑体" w:hint="eastAsia"/>
          <w:kern w:val="0"/>
          <w:sz w:val="32"/>
          <w:szCs w:val="32"/>
        </w:rPr>
        <w:t>六、附件</w:t>
      </w:r>
    </w:p>
    <w:p w:rsidR="008B27A8" w:rsidRDefault="008B27A8">
      <w:pPr>
        <w:pStyle w:val="BodyTextIndent"/>
        <w:ind w:firstLineChars="200" w:firstLine="640"/>
      </w:pPr>
      <w:r>
        <w:rPr>
          <w:rFonts w:hint="eastAsia"/>
        </w:rPr>
        <w:t>包括：项目政策绩效目标申报表、事前绩效评估专家组评估意见、专家及工作组情况表。</w:t>
      </w:r>
    </w:p>
    <w:sectPr w:rsidR="008B27A8" w:rsidSect="00040D40">
      <w:footerReference w:type="default" r:id="rId13"/>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7A8" w:rsidRDefault="008B27A8" w:rsidP="00040D40">
      <w:r>
        <w:separator/>
      </w:r>
    </w:p>
  </w:endnote>
  <w:endnote w:type="continuationSeparator" w:id="0">
    <w:p w:rsidR="008B27A8" w:rsidRDefault="008B27A8" w:rsidP="00040D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黑体"/>
    <w:panose1 w:val="00000000000000000000"/>
    <w:charset w:val="86"/>
    <w:family w:val="script"/>
    <w:notTrueType/>
    <w:pitch w:val="default"/>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7A8" w:rsidRDefault="008B27A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8B27A8" w:rsidRDefault="008B27A8">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7A8" w:rsidRDefault="008B27A8">
    <w:pPr>
      <w:pStyle w:val="Footer"/>
      <w:ind w:right="360" w:firstLine="360"/>
    </w:pPr>
    <w:r>
      <w:rPr>
        <w:noProof/>
      </w:rPr>
      <w:pict>
        <v:shapetype id="_x0000_t202" coordsize="21600,21600" o:spt="202" path="m,l,21600r21600,l21600,xe">
          <v:stroke joinstyle="miter"/>
          <v:path gradientshapeok="t" o:connecttype="rect"/>
        </v:shapetype>
        <v:shape id="_x0000_s2049" type="#_x0000_t202" style="position:absolute;left:0;text-align:left;margin-left:624pt;margin-top:0;width:2in;height:2in;z-index:251658752;mso-wrap-style:none;mso-position-horizontal:outside;mso-position-horizontal-relative:margin" filled="f" stroked="f">
          <v:textbox style="mso-fit-shape-to-text:t" inset="0,0,0,0">
            <w:txbxContent>
              <w:p w:rsidR="008B27A8" w:rsidRDefault="008B27A8">
                <w:pPr>
                  <w:pStyle w:val="Footer"/>
                  <w:rPr>
                    <w:rStyle w:val="PageNumber"/>
                    <w:rFonts w:ascii="仿宋_GB2312" w:eastAsia="仿宋_GB2312"/>
                    <w:sz w:val="24"/>
                    <w:szCs w:val="24"/>
                  </w:rPr>
                </w:pPr>
                <w:r>
                  <w:rPr>
                    <w:rStyle w:val="PageNumber"/>
                    <w:rFonts w:ascii="仿宋_GB2312" w:eastAsia="仿宋_GB2312"/>
                    <w:sz w:val="24"/>
                    <w:szCs w:val="24"/>
                  </w:rPr>
                  <w:fldChar w:fldCharType="begin"/>
                </w:r>
                <w:r>
                  <w:rPr>
                    <w:rStyle w:val="PageNumber"/>
                    <w:rFonts w:ascii="仿宋_GB2312" w:eastAsia="仿宋_GB2312"/>
                    <w:sz w:val="24"/>
                    <w:szCs w:val="24"/>
                  </w:rPr>
                  <w:instrText xml:space="preserve">PAGE  </w:instrText>
                </w:r>
                <w:r>
                  <w:rPr>
                    <w:rStyle w:val="PageNumber"/>
                    <w:rFonts w:ascii="仿宋_GB2312" w:eastAsia="仿宋_GB2312"/>
                    <w:sz w:val="24"/>
                    <w:szCs w:val="24"/>
                  </w:rPr>
                  <w:fldChar w:fldCharType="separate"/>
                </w:r>
                <w:r>
                  <w:rPr>
                    <w:rStyle w:val="PageNumber"/>
                    <w:rFonts w:ascii="仿宋_GB2312" w:eastAsia="仿宋_GB2312"/>
                    <w:noProof/>
                    <w:sz w:val="24"/>
                    <w:szCs w:val="24"/>
                  </w:rPr>
                  <w:t>- 33 -</w:t>
                </w:r>
                <w:r>
                  <w:rPr>
                    <w:rStyle w:val="PageNumber"/>
                    <w:rFonts w:ascii="仿宋_GB2312" w:eastAsia="仿宋_GB2312"/>
                    <w:sz w:val="24"/>
                    <w:szCs w:val="24"/>
                  </w:rPr>
                  <w:fldChar w:fldCharType="end"/>
                </w:r>
              </w:p>
            </w:txbxContent>
          </v:textbox>
          <w10:wrap anchorx="margin"/>
        </v:shape>
      </w:pict>
    </w:r>
    <w:r>
      <w:rPr>
        <w:noProof/>
      </w:rPr>
      <w:pict>
        <v:shape id="_x0000_s2050" type="#_x0000_t202" style="position:absolute;left:0;text-align:left;margin-left:624pt;margin-top:0;width:2in;height:2in;z-index:251656704;mso-wrap-style:none;mso-position-horizontal:outside;mso-position-horizontal-relative:margin" filled="f" stroked="f">
          <v:textbox style="mso-fit-shape-to-text:t" inset="0,0,0,0">
            <w:txbxContent>
              <w:p w:rsidR="008B27A8" w:rsidRDefault="008B27A8">
                <w:pPr>
                  <w:pStyle w:val="Foote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7A8" w:rsidRDefault="008B27A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7A8" w:rsidRDefault="008B27A8">
    <w:pPr>
      <w:pStyle w:val="Footer"/>
      <w:ind w:right="360" w:firstLine="360"/>
      <w:jc w:val="center"/>
    </w:pPr>
    <w:r>
      <w:rPr>
        <w:noProof/>
      </w:rPr>
      <w:pict>
        <v:shapetype id="_x0000_t202" coordsize="21600,21600" o:spt="202" path="m,l,21600r21600,l21600,xe">
          <v:stroke joinstyle="miter"/>
          <v:path gradientshapeok="t" o:connecttype="rect"/>
        </v:shapetype>
        <v:shape id="_x0000_s2051" type="#_x0000_t202" style="position:absolute;left:0;text-align:left;margin-left:624pt;margin-top:0;width:2in;height:2in;z-index:251657728;mso-wrap-style:none;mso-position-horizontal:outside;mso-position-horizontal-relative:margin" filled="f" stroked="f">
          <v:textbox style="mso-fit-shape-to-text:t" inset="0,0,0,0">
            <w:txbxContent>
              <w:p w:rsidR="008B27A8" w:rsidRDefault="008B27A8">
                <w:pPr>
                  <w:pStyle w:val="Footer"/>
                </w:pPr>
                <w:fldSimple w:instr=" PAGE  \* MERGEFORMAT ">
                  <w:r>
                    <w:rPr>
                      <w:noProof/>
                    </w:rPr>
                    <w:t>-</w:t>
                  </w:r>
                  <w:r w:rsidRPr="00B43ADA">
                    <w:rPr>
                      <w:noProof/>
                      <w:sz w:val="24"/>
                      <w:szCs w:val="24"/>
                    </w:rPr>
                    <w:t xml:space="preserve"> 35</w:t>
                  </w:r>
                  <w:r>
                    <w:rPr>
                      <w:noProof/>
                    </w:rPr>
                    <w:t xml:space="preserve"> -</w:t>
                  </w:r>
                </w:fldSimple>
              </w:p>
            </w:txbxContent>
          </v:textbox>
          <w10:wrap anchorx="margin"/>
        </v:shape>
      </w:pict>
    </w:r>
  </w:p>
  <w:p w:rsidR="008B27A8" w:rsidRDefault="008B27A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7A8" w:rsidRDefault="008B27A8" w:rsidP="00040D40">
      <w:r>
        <w:separator/>
      </w:r>
    </w:p>
  </w:footnote>
  <w:footnote w:type="continuationSeparator" w:id="0">
    <w:p w:rsidR="008B27A8" w:rsidRDefault="008B27A8" w:rsidP="00040D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7A8" w:rsidRDefault="008B27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7A8" w:rsidRDefault="008B27A8" w:rsidP="00AD19F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7A8" w:rsidRDefault="008B27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none"/>
      <w:suff w:val="nothing"/>
      <w:lvlText w:val=""/>
      <w:lvlJc w:val="left"/>
      <w:rPr>
        <w:rFonts w:cs="Times New Roman" w:hint="eastAsia"/>
      </w:rPr>
    </w:lvl>
    <w:lvl w:ilvl="1">
      <w:start w:val="1"/>
      <w:numFmt w:val="none"/>
      <w:suff w:val="nothing"/>
      <w:lvlText w:val="第二章"/>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5901"/>
    <w:rsid w:val="000153C3"/>
    <w:rsid w:val="00040D40"/>
    <w:rsid w:val="000421E6"/>
    <w:rsid w:val="00066D2E"/>
    <w:rsid w:val="00075901"/>
    <w:rsid w:val="000969B7"/>
    <w:rsid w:val="000A40DE"/>
    <w:rsid w:val="000B1F9C"/>
    <w:rsid w:val="000B7A7C"/>
    <w:rsid w:val="000C353E"/>
    <w:rsid w:val="000E19A7"/>
    <w:rsid w:val="00102875"/>
    <w:rsid w:val="0015220A"/>
    <w:rsid w:val="001549F4"/>
    <w:rsid w:val="0017489E"/>
    <w:rsid w:val="001E4F66"/>
    <w:rsid w:val="001E6D8F"/>
    <w:rsid w:val="001F6531"/>
    <w:rsid w:val="00201372"/>
    <w:rsid w:val="002078A5"/>
    <w:rsid w:val="002228FB"/>
    <w:rsid w:val="00231E16"/>
    <w:rsid w:val="002453EE"/>
    <w:rsid w:val="00253044"/>
    <w:rsid w:val="002553E8"/>
    <w:rsid w:val="00261251"/>
    <w:rsid w:val="0026368E"/>
    <w:rsid w:val="00276576"/>
    <w:rsid w:val="0029125D"/>
    <w:rsid w:val="0029447C"/>
    <w:rsid w:val="002A19C9"/>
    <w:rsid w:val="002F3683"/>
    <w:rsid w:val="0031093A"/>
    <w:rsid w:val="00323228"/>
    <w:rsid w:val="003529B5"/>
    <w:rsid w:val="003700A5"/>
    <w:rsid w:val="00372DE6"/>
    <w:rsid w:val="00375F7D"/>
    <w:rsid w:val="00383D7B"/>
    <w:rsid w:val="003D5AD5"/>
    <w:rsid w:val="003F2A5A"/>
    <w:rsid w:val="003F3BFF"/>
    <w:rsid w:val="003F7D68"/>
    <w:rsid w:val="004225D6"/>
    <w:rsid w:val="004355A1"/>
    <w:rsid w:val="004359A7"/>
    <w:rsid w:val="004470B4"/>
    <w:rsid w:val="00450FA0"/>
    <w:rsid w:val="00455241"/>
    <w:rsid w:val="004A2D6C"/>
    <w:rsid w:val="004A5144"/>
    <w:rsid w:val="004B520D"/>
    <w:rsid w:val="004F2194"/>
    <w:rsid w:val="00503D81"/>
    <w:rsid w:val="005212AE"/>
    <w:rsid w:val="005274FE"/>
    <w:rsid w:val="00530D04"/>
    <w:rsid w:val="0057278D"/>
    <w:rsid w:val="00584370"/>
    <w:rsid w:val="005C1F7B"/>
    <w:rsid w:val="00603D0B"/>
    <w:rsid w:val="00632036"/>
    <w:rsid w:val="0064405A"/>
    <w:rsid w:val="00652902"/>
    <w:rsid w:val="00661F37"/>
    <w:rsid w:val="00671FFD"/>
    <w:rsid w:val="00675411"/>
    <w:rsid w:val="00695C08"/>
    <w:rsid w:val="006A7A78"/>
    <w:rsid w:val="007026C6"/>
    <w:rsid w:val="00740262"/>
    <w:rsid w:val="00766206"/>
    <w:rsid w:val="007832DE"/>
    <w:rsid w:val="007865D5"/>
    <w:rsid w:val="007978F7"/>
    <w:rsid w:val="007C5F00"/>
    <w:rsid w:val="00807D9D"/>
    <w:rsid w:val="00822B0C"/>
    <w:rsid w:val="008362FE"/>
    <w:rsid w:val="0087122C"/>
    <w:rsid w:val="00874E74"/>
    <w:rsid w:val="008838D0"/>
    <w:rsid w:val="00883A04"/>
    <w:rsid w:val="008874FC"/>
    <w:rsid w:val="00894EC0"/>
    <w:rsid w:val="008A1A69"/>
    <w:rsid w:val="008A77F8"/>
    <w:rsid w:val="008B27A8"/>
    <w:rsid w:val="00944CFE"/>
    <w:rsid w:val="00971F81"/>
    <w:rsid w:val="00992E30"/>
    <w:rsid w:val="009B009D"/>
    <w:rsid w:val="009C6B16"/>
    <w:rsid w:val="00A041F1"/>
    <w:rsid w:val="00A105DC"/>
    <w:rsid w:val="00A12040"/>
    <w:rsid w:val="00A25C36"/>
    <w:rsid w:val="00A7503D"/>
    <w:rsid w:val="00A87F1E"/>
    <w:rsid w:val="00A90344"/>
    <w:rsid w:val="00A96637"/>
    <w:rsid w:val="00AA4FD9"/>
    <w:rsid w:val="00AD19F8"/>
    <w:rsid w:val="00AD5EB3"/>
    <w:rsid w:val="00AF62D0"/>
    <w:rsid w:val="00B43ADA"/>
    <w:rsid w:val="00B66F85"/>
    <w:rsid w:val="00B70EC8"/>
    <w:rsid w:val="00B735C1"/>
    <w:rsid w:val="00B93548"/>
    <w:rsid w:val="00B957AE"/>
    <w:rsid w:val="00BA7924"/>
    <w:rsid w:val="00BD0A3E"/>
    <w:rsid w:val="00BF4DC7"/>
    <w:rsid w:val="00C0494F"/>
    <w:rsid w:val="00C3641C"/>
    <w:rsid w:val="00C44FFD"/>
    <w:rsid w:val="00C46245"/>
    <w:rsid w:val="00C81971"/>
    <w:rsid w:val="00C83F46"/>
    <w:rsid w:val="00CA68C8"/>
    <w:rsid w:val="00CA74F5"/>
    <w:rsid w:val="00CC401B"/>
    <w:rsid w:val="00CD49D5"/>
    <w:rsid w:val="00CE092D"/>
    <w:rsid w:val="00D02A55"/>
    <w:rsid w:val="00D16017"/>
    <w:rsid w:val="00D32E5B"/>
    <w:rsid w:val="00D60D9C"/>
    <w:rsid w:val="00D65125"/>
    <w:rsid w:val="00D70384"/>
    <w:rsid w:val="00D70AC9"/>
    <w:rsid w:val="00DA0D45"/>
    <w:rsid w:val="00DB271B"/>
    <w:rsid w:val="00DB5808"/>
    <w:rsid w:val="00DD2F60"/>
    <w:rsid w:val="00DF3D28"/>
    <w:rsid w:val="00DF48FB"/>
    <w:rsid w:val="00E11BD7"/>
    <w:rsid w:val="00E2098A"/>
    <w:rsid w:val="00E466E4"/>
    <w:rsid w:val="00E5364E"/>
    <w:rsid w:val="00E726D5"/>
    <w:rsid w:val="00E73788"/>
    <w:rsid w:val="00E91F8A"/>
    <w:rsid w:val="00EB09EE"/>
    <w:rsid w:val="00EC5EA0"/>
    <w:rsid w:val="00EF1575"/>
    <w:rsid w:val="00EF4583"/>
    <w:rsid w:val="00F51AA1"/>
    <w:rsid w:val="00F52953"/>
    <w:rsid w:val="00F60DF6"/>
    <w:rsid w:val="00F775FD"/>
    <w:rsid w:val="00F937B9"/>
    <w:rsid w:val="00F938CD"/>
    <w:rsid w:val="00F96677"/>
    <w:rsid w:val="00F97503"/>
    <w:rsid w:val="00FB5302"/>
    <w:rsid w:val="067057F8"/>
    <w:rsid w:val="07C113D6"/>
    <w:rsid w:val="0A824450"/>
    <w:rsid w:val="0B176F32"/>
    <w:rsid w:val="0C1E1013"/>
    <w:rsid w:val="0D607F55"/>
    <w:rsid w:val="10542B5B"/>
    <w:rsid w:val="139D3C32"/>
    <w:rsid w:val="1443001D"/>
    <w:rsid w:val="17A514F5"/>
    <w:rsid w:val="17F529AF"/>
    <w:rsid w:val="1A5438C3"/>
    <w:rsid w:val="1ACA7AC8"/>
    <w:rsid w:val="1C1377B9"/>
    <w:rsid w:val="1D5A537A"/>
    <w:rsid w:val="225422D4"/>
    <w:rsid w:val="226A6FB1"/>
    <w:rsid w:val="23424BB5"/>
    <w:rsid w:val="24FF5059"/>
    <w:rsid w:val="252B79AC"/>
    <w:rsid w:val="279B6BC6"/>
    <w:rsid w:val="27D156F0"/>
    <w:rsid w:val="2C9061FB"/>
    <w:rsid w:val="2E5113FF"/>
    <w:rsid w:val="30B1759F"/>
    <w:rsid w:val="3195171B"/>
    <w:rsid w:val="33686FFE"/>
    <w:rsid w:val="35BD7AE6"/>
    <w:rsid w:val="36191C30"/>
    <w:rsid w:val="36A42DE2"/>
    <w:rsid w:val="36DF7FEA"/>
    <w:rsid w:val="38B74A56"/>
    <w:rsid w:val="3D451433"/>
    <w:rsid w:val="40FD68EE"/>
    <w:rsid w:val="4297178F"/>
    <w:rsid w:val="46566271"/>
    <w:rsid w:val="46643B26"/>
    <w:rsid w:val="48FE782F"/>
    <w:rsid w:val="49A52131"/>
    <w:rsid w:val="4B025C65"/>
    <w:rsid w:val="4EF9370E"/>
    <w:rsid w:val="4F59170B"/>
    <w:rsid w:val="52322763"/>
    <w:rsid w:val="57117258"/>
    <w:rsid w:val="587C5647"/>
    <w:rsid w:val="59716998"/>
    <w:rsid w:val="5C2D197E"/>
    <w:rsid w:val="5CC87121"/>
    <w:rsid w:val="5F9E3A76"/>
    <w:rsid w:val="638918E6"/>
    <w:rsid w:val="67A47627"/>
    <w:rsid w:val="6B812F57"/>
    <w:rsid w:val="70B83E42"/>
    <w:rsid w:val="78841306"/>
    <w:rsid w:val="7F1D16AD"/>
    <w:rsid w:val="7F773978"/>
    <w:rsid w:val="7F7F56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D40"/>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040D40"/>
    <w:pPr>
      <w:ind w:firstLine="645"/>
    </w:pPr>
    <w:rPr>
      <w:rFonts w:ascii="仿宋_GB2312" w:eastAsia="仿宋_GB2312" w:hAnsi="Times New Roman" w:cs="Times New Roman"/>
      <w:kern w:val="0"/>
      <w:sz w:val="32"/>
      <w:szCs w:val="32"/>
    </w:rPr>
  </w:style>
  <w:style w:type="character" w:customStyle="1" w:styleId="BodyTextIndentChar">
    <w:name w:val="Body Text Indent Char"/>
    <w:basedOn w:val="DefaultParagraphFont"/>
    <w:link w:val="BodyTextIndent"/>
    <w:uiPriority w:val="99"/>
    <w:locked/>
    <w:rsid w:val="00040D40"/>
    <w:rPr>
      <w:rFonts w:ascii="仿宋_GB2312" w:eastAsia="仿宋_GB2312" w:cs="Times New Roman"/>
      <w:sz w:val="32"/>
    </w:rPr>
  </w:style>
  <w:style w:type="paragraph" w:styleId="BalloonText">
    <w:name w:val="Balloon Text"/>
    <w:basedOn w:val="Normal"/>
    <w:link w:val="BalloonTextChar"/>
    <w:uiPriority w:val="99"/>
    <w:semiHidden/>
    <w:rsid w:val="00040D40"/>
    <w:rPr>
      <w:rFonts w:ascii="Times New Roman" w:hAnsi="Times New Roman" w:cs="Times New Roman"/>
      <w:kern w:val="0"/>
      <w:sz w:val="18"/>
      <w:szCs w:val="18"/>
    </w:rPr>
  </w:style>
  <w:style w:type="character" w:customStyle="1" w:styleId="BalloonTextChar">
    <w:name w:val="Balloon Text Char"/>
    <w:basedOn w:val="DefaultParagraphFont"/>
    <w:link w:val="BalloonText"/>
    <w:uiPriority w:val="99"/>
    <w:semiHidden/>
    <w:locked/>
    <w:rsid w:val="00040D40"/>
    <w:rPr>
      <w:rFonts w:cs="Times New Roman"/>
      <w:sz w:val="18"/>
    </w:rPr>
  </w:style>
  <w:style w:type="paragraph" w:styleId="Footer">
    <w:name w:val="footer"/>
    <w:basedOn w:val="Normal"/>
    <w:link w:val="FooterChar"/>
    <w:uiPriority w:val="99"/>
    <w:rsid w:val="00040D40"/>
    <w:pPr>
      <w:tabs>
        <w:tab w:val="center" w:pos="4153"/>
        <w:tab w:val="right" w:pos="8306"/>
      </w:tabs>
      <w:snapToGrid w:val="0"/>
      <w:jc w:val="left"/>
    </w:pPr>
    <w:rPr>
      <w:rFonts w:ascii="Times New Roman" w:hAnsi="Times New Roman" w:cs="Times New Roman"/>
      <w:kern w:val="0"/>
      <w:sz w:val="18"/>
      <w:szCs w:val="18"/>
    </w:rPr>
  </w:style>
  <w:style w:type="character" w:customStyle="1" w:styleId="FooterChar">
    <w:name w:val="Footer Char"/>
    <w:basedOn w:val="DefaultParagraphFont"/>
    <w:link w:val="Footer"/>
    <w:uiPriority w:val="99"/>
    <w:locked/>
    <w:rsid w:val="00040D40"/>
    <w:rPr>
      <w:rFonts w:cs="Times New Roman"/>
      <w:sz w:val="18"/>
    </w:rPr>
  </w:style>
  <w:style w:type="paragraph" w:styleId="Header">
    <w:name w:val="header"/>
    <w:basedOn w:val="Normal"/>
    <w:link w:val="HeaderChar"/>
    <w:uiPriority w:val="99"/>
    <w:rsid w:val="00040D40"/>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HeaderChar">
    <w:name w:val="Header Char"/>
    <w:basedOn w:val="DefaultParagraphFont"/>
    <w:link w:val="Header"/>
    <w:uiPriority w:val="99"/>
    <w:locked/>
    <w:rsid w:val="00040D40"/>
    <w:rPr>
      <w:rFonts w:cs="Times New Roman"/>
      <w:sz w:val="18"/>
    </w:rPr>
  </w:style>
  <w:style w:type="paragraph" w:styleId="NormalWeb">
    <w:name w:val="Normal (Web)"/>
    <w:basedOn w:val="Normal"/>
    <w:uiPriority w:val="99"/>
    <w:rsid w:val="00040D40"/>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040D40"/>
    <w:rPr>
      <w:rFonts w:cs="Times New Roman"/>
      <w:b/>
    </w:rPr>
  </w:style>
  <w:style w:type="character" w:styleId="PageNumber">
    <w:name w:val="page number"/>
    <w:basedOn w:val="DefaultParagraphFont"/>
    <w:uiPriority w:val="99"/>
    <w:rsid w:val="00040D40"/>
    <w:rPr>
      <w:rFonts w:cs="Times New Roman"/>
    </w:rPr>
  </w:style>
  <w:style w:type="character" w:customStyle="1" w:styleId="BodyTextIndentChar1">
    <w:name w:val="Body Text Indent Char1"/>
    <w:uiPriority w:val="99"/>
    <w:semiHidden/>
    <w:rsid w:val="00040D40"/>
    <w:rPr>
      <w:sz w:val="21"/>
    </w:rPr>
  </w:style>
  <w:style w:type="character" w:customStyle="1" w:styleId="Char1">
    <w:name w:val="正文文本缩进 Char1"/>
    <w:basedOn w:val="DefaultParagraphFont"/>
    <w:uiPriority w:val="99"/>
    <w:semiHidden/>
    <w:rsid w:val="00040D40"/>
    <w:rPr>
      <w:rFonts w:cs="Times New Roman"/>
    </w:rPr>
  </w:style>
  <w:style w:type="paragraph" w:customStyle="1" w:styleId="Default">
    <w:name w:val="Default"/>
    <w:uiPriority w:val="99"/>
    <w:rsid w:val="00040D40"/>
    <w:pPr>
      <w:widowControl w:val="0"/>
      <w:autoSpaceDE w:val="0"/>
      <w:autoSpaceDN w:val="0"/>
      <w:adjustRightInd w:val="0"/>
    </w:pPr>
    <w:rPr>
      <w:rFonts w:ascii="仿宋_GB2312" w:eastAsia="仿宋_GB2312" w:cs="仿宋_GB2312"/>
      <w:color w:val="000000"/>
      <w:kern w:val="0"/>
      <w:sz w:val="24"/>
      <w:szCs w:val="24"/>
    </w:rPr>
  </w:style>
  <w:style w:type="paragraph" w:styleId="ListParagraph">
    <w:name w:val="List Paragraph"/>
    <w:basedOn w:val="Normal"/>
    <w:uiPriority w:val="99"/>
    <w:qFormat/>
    <w:rsid w:val="00040D4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75</TotalTime>
  <Pages>35</Pages>
  <Words>2146</Words>
  <Characters>12236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王东阁</dc:creator>
  <cp:keywords/>
  <dc:description/>
  <cp:lastModifiedBy>User</cp:lastModifiedBy>
  <cp:revision>68</cp:revision>
  <cp:lastPrinted>2021-01-13T07:57:00Z</cp:lastPrinted>
  <dcterms:created xsi:type="dcterms:W3CDTF">2018-10-23T08:14:00Z</dcterms:created>
  <dcterms:modified xsi:type="dcterms:W3CDTF">2021-01-13T08:00:00Z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